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USPJEŠNOST STUDIRANJA </w:t>
      </w: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NA </w:t>
      </w: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KATOLIČKOM BOGOSLOVNOM FAKULTETU U ĐAKOVU </w:t>
      </w: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 </w:t>
      </w:r>
    </w:p>
    <w:p w:rsidR="0032298D" w:rsidRP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2013./2014.</w:t>
      </w: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2400B" w:rsidRDefault="00A2400B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Tablice su rađene prema podacima</w:t>
      </w:r>
      <w:r w:rsidR="00980A72">
        <w:rPr>
          <w:rFonts w:ascii="Arial" w:hAnsi="Arial" w:cs="Arial"/>
          <w:sz w:val="20"/>
          <w:szCs w:val="20"/>
        </w:rPr>
        <w:t xml:space="preserve"> iz ISVU-a,</w:t>
      </w:r>
      <w:r>
        <w:rPr>
          <w:rFonts w:ascii="Arial" w:hAnsi="Arial" w:cs="Arial"/>
          <w:sz w:val="20"/>
          <w:szCs w:val="20"/>
        </w:rPr>
        <w:t xml:space="preserve"> </w:t>
      </w:r>
      <w:r w:rsidR="00B85B1E">
        <w:rPr>
          <w:rFonts w:ascii="Arial" w:hAnsi="Arial" w:cs="Arial"/>
          <w:sz w:val="20"/>
          <w:szCs w:val="20"/>
        </w:rPr>
        <w:t>Zapisnika o održanim ispitima i</w:t>
      </w:r>
      <w:r>
        <w:rPr>
          <w:rFonts w:ascii="Arial" w:hAnsi="Arial" w:cs="Arial"/>
          <w:sz w:val="20"/>
          <w:szCs w:val="20"/>
        </w:rPr>
        <w:t xml:space="preserve"> </w:t>
      </w:r>
      <w:r w:rsidR="00B85B1E">
        <w:rPr>
          <w:rFonts w:ascii="Arial" w:hAnsi="Arial" w:cs="Arial"/>
          <w:sz w:val="20"/>
          <w:szCs w:val="20"/>
        </w:rPr>
        <w:t xml:space="preserve">Tablici </w:t>
      </w:r>
      <w:r>
        <w:rPr>
          <w:rFonts w:ascii="Arial" w:hAnsi="Arial" w:cs="Arial"/>
          <w:sz w:val="20"/>
          <w:szCs w:val="20"/>
        </w:rPr>
        <w:t>ocjena studenata iz pojedinog predmeta</w:t>
      </w:r>
      <w:r w:rsidR="00A72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nakon provedenog </w:t>
      </w:r>
      <w:r w:rsidR="001A3412">
        <w:rPr>
          <w:rFonts w:ascii="Arial" w:hAnsi="Arial" w:cs="Arial"/>
          <w:sz w:val="20"/>
          <w:szCs w:val="20"/>
        </w:rPr>
        <w:t>dekanskog</w:t>
      </w:r>
      <w:r w:rsidR="00B85B1E">
        <w:rPr>
          <w:rFonts w:ascii="Arial" w:hAnsi="Arial" w:cs="Arial"/>
          <w:sz w:val="20"/>
          <w:szCs w:val="20"/>
        </w:rPr>
        <w:t xml:space="preserve"> ispitnog roka.</w:t>
      </w:r>
    </w:p>
    <w:p w:rsidR="008A08FB" w:rsidRDefault="008A08FB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analizu nisu uključeni studenti koji su se ispisali sa studija zaključno s 30. rujna 2014.</w:t>
      </w:r>
    </w:p>
    <w:p w:rsidR="00BA4CE2" w:rsidRDefault="00A2400B" w:rsidP="00A2400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A4CE2">
        <w:rPr>
          <w:rFonts w:ascii="Arial" w:hAnsi="Arial" w:cs="Arial"/>
          <w:sz w:val="20"/>
          <w:szCs w:val="20"/>
        </w:rPr>
        <w:t>ROLAZNOST  STUDENATA PO PREDMETIMA</w:t>
      </w:r>
      <w:r w:rsidR="001D5873">
        <w:rPr>
          <w:rFonts w:ascii="Arial" w:hAnsi="Arial" w:cs="Arial"/>
          <w:sz w:val="20"/>
          <w:szCs w:val="20"/>
        </w:rPr>
        <w:t xml:space="preserve"> - zimski semestar 20</w:t>
      </w:r>
      <w:r w:rsidR="00DC6AA6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1D5873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DC6AA6">
        <w:rPr>
          <w:rFonts w:ascii="Arial" w:hAnsi="Arial" w:cs="Arial"/>
          <w:sz w:val="20"/>
          <w:szCs w:val="20"/>
        </w:rPr>
        <w:t>.</w:t>
      </w:r>
    </w:p>
    <w:p w:rsidR="00BA4CE2" w:rsidRPr="001D5873" w:rsidRDefault="00BA4CE2" w:rsidP="00491E2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5873">
        <w:rPr>
          <w:rFonts w:ascii="Arial" w:hAnsi="Arial" w:cs="Arial"/>
          <w:b/>
          <w:sz w:val="20"/>
          <w:szCs w:val="20"/>
        </w:rPr>
        <w:t xml:space="preserve">PRVA GODINA – </w:t>
      </w:r>
      <w:r w:rsidR="00491E2E" w:rsidRPr="001D5873">
        <w:rPr>
          <w:rFonts w:ascii="Arial" w:hAnsi="Arial" w:cs="Arial"/>
          <w:b/>
          <w:sz w:val="20"/>
          <w:szCs w:val="20"/>
        </w:rPr>
        <w:t xml:space="preserve"> </w:t>
      </w:r>
      <w:r w:rsidR="00D651D0">
        <w:rPr>
          <w:rFonts w:ascii="Arial" w:hAnsi="Arial" w:cs="Arial"/>
          <w:b/>
          <w:sz w:val="20"/>
          <w:szCs w:val="20"/>
        </w:rPr>
        <w:t xml:space="preserve">46 </w:t>
      </w:r>
      <w:r w:rsidR="00491E2E" w:rsidRPr="001D5873">
        <w:rPr>
          <w:rFonts w:ascii="Arial" w:hAnsi="Arial" w:cs="Arial"/>
          <w:b/>
          <w:sz w:val="20"/>
          <w:szCs w:val="20"/>
        </w:rPr>
        <w:t xml:space="preserve">studenata </w:t>
      </w:r>
    </w:p>
    <w:tbl>
      <w:tblPr>
        <w:tblW w:w="1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167"/>
        <w:gridCol w:w="900"/>
        <w:gridCol w:w="872"/>
        <w:gridCol w:w="1032"/>
        <w:gridCol w:w="1032"/>
        <w:gridCol w:w="952"/>
        <w:gridCol w:w="792"/>
        <w:gridCol w:w="872"/>
        <w:gridCol w:w="968"/>
        <w:gridCol w:w="872"/>
        <w:gridCol w:w="1052"/>
        <w:gridCol w:w="1030"/>
      </w:tblGrid>
      <w:tr w:rsidR="00546051" w:rsidRPr="00527DD8" w:rsidTr="002B132A">
        <w:trPr>
          <w:trHeight w:val="290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1D5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DC0DB4" w:rsidRDefault="00462A64" w:rsidP="00491E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3A51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Opća crkvena povijest:st. i sr. vijek</w:t>
            </w:r>
          </w:p>
        </w:tc>
        <w:tc>
          <w:tcPr>
            <w:tcW w:w="7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Hebrejski jezik</w:t>
            </w:r>
            <w:r w:rsidRPr="00527DD8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AF60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27DD8">
              <w:rPr>
                <w:rFonts w:ascii="Arial" w:hAnsi="Arial" w:cs="Arial"/>
                <w:sz w:val="16"/>
                <w:szCs w:val="16"/>
              </w:rPr>
              <w:t>reg. pjevanj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27DD8">
              <w:rPr>
                <w:rFonts w:ascii="Arial" w:hAnsi="Arial" w:cs="Arial"/>
                <w:sz w:val="16"/>
                <w:szCs w:val="16"/>
              </w:rPr>
              <w:t>, I.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Opća metodologija</w:t>
            </w:r>
            <w:r>
              <w:rPr>
                <w:rFonts w:ascii="Arial" w:hAnsi="Arial" w:cs="Arial"/>
                <w:sz w:val="16"/>
                <w:szCs w:val="16"/>
              </w:rPr>
              <w:t>+Proseminar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546051" w:rsidRPr="00527DD8" w:rsidTr="002B132A">
        <w:trPr>
          <w:trHeight w:val="290"/>
          <w:jc w:val="center"/>
        </w:trPr>
        <w:tc>
          <w:tcPr>
            <w:tcW w:w="2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Default="00462A64" w:rsidP="00C0161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 (93%)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527DD8" w:rsidTr="002B132A">
        <w:trPr>
          <w:trHeight w:val="290"/>
          <w:jc w:val="center"/>
        </w:trPr>
        <w:tc>
          <w:tcPr>
            <w:tcW w:w="23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462A64" w:rsidP="00C0161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(7%)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F922E2" w:rsidTr="00546051">
        <w:trPr>
          <w:trHeight w:val="166"/>
          <w:jc w:val="center"/>
        </w:trPr>
        <w:tc>
          <w:tcPr>
            <w:tcW w:w="3526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922E2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00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6051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123A1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546051" w:rsidRPr="00527DD8" w:rsidTr="00076734">
        <w:trPr>
          <w:trHeight w:val="353"/>
          <w:jc w:val="center"/>
        </w:trPr>
        <w:tc>
          <w:tcPr>
            <w:tcW w:w="3526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E0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Broj studenata koji su položili ispit</w:t>
            </w:r>
          </w:p>
        </w:tc>
        <w:tc>
          <w:tcPr>
            <w:tcW w:w="90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462A64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462A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546051" w:rsidRPr="00527DD8" w:rsidTr="00076734">
        <w:trPr>
          <w:trHeight w:val="397"/>
          <w:jc w:val="center"/>
        </w:trPr>
        <w:tc>
          <w:tcPr>
            <w:tcW w:w="3526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E0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Broj studenata koji nisu položili ispit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2A40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8A08FB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98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46051" w:rsidRPr="00527DD8" w:rsidTr="002B132A">
        <w:trPr>
          <w:trHeight w:val="275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1D5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8E0636">
              <w:rPr>
                <w:rFonts w:ascii="Arial" w:hAnsi="Arial" w:cs="Arial"/>
                <w:sz w:val="18"/>
                <w:szCs w:val="18"/>
              </w:rPr>
              <w:t>ECTS bodova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462A64" w:rsidP="008E063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462A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C01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A359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A359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462A64" w:rsidP="00C01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462A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546051" w:rsidRPr="00527DD8" w:rsidTr="002B132A">
        <w:trPr>
          <w:trHeight w:val="275"/>
          <w:jc w:val="center"/>
        </w:trPr>
        <w:tc>
          <w:tcPr>
            <w:tcW w:w="23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E0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Ostvareni ECTS bodovi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462A64" w:rsidP="00985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 (91%)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051" w:rsidRDefault="00546051" w:rsidP="006440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6440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A359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A359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051" w:rsidRPr="00527DD8" w:rsidTr="002B132A">
        <w:trPr>
          <w:trHeight w:val="397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E0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Neostvareni ECTS bodovi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462A64" w:rsidP="00985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 (9%)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A359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6440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2E5068" w:rsidP="00A359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46051" w:rsidRPr="00527DD8" w:rsidTr="00076734">
        <w:trPr>
          <w:trHeight w:val="279"/>
          <w:jc w:val="center"/>
        </w:trPr>
        <w:tc>
          <w:tcPr>
            <w:tcW w:w="3526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0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46051" w:rsidRPr="00527DD8" w:rsidTr="00076734">
        <w:trPr>
          <w:trHeight w:val="277"/>
          <w:jc w:val="center"/>
        </w:trPr>
        <w:tc>
          <w:tcPr>
            <w:tcW w:w="35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26630" cy="3456940"/>
            <wp:effectExtent l="0" t="0" r="0" b="0"/>
            <wp:docPr id="15" name="Objek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4CE2" w:rsidRDefault="00BA4CE2" w:rsidP="00BA4C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 STUDENATA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DC6AA6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546E34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BA4CE2" w:rsidP="0054686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6E34">
        <w:rPr>
          <w:rFonts w:ascii="Arial" w:hAnsi="Arial" w:cs="Arial"/>
          <w:b/>
          <w:sz w:val="20"/>
          <w:szCs w:val="20"/>
        </w:rPr>
        <w:t>PR</w:t>
      </w:r>
      <w:r w:rsidR="00281412" w:rsidRPr="00546E34">
        <w:rPr>
          <w:rFonts w:ascii="Arial" w:hAnsi="Arial" w:cs="Arial"/>
          <w:b/>
          <w:sz w:val="20"/>
          <w:szCs w:val="20"/>
        </w:rPr>
        <w:t xml:space="preserve">VA GODINA – </w:t>
      </w:r>
      <w:r w:rsidR="00546861" w:rsidRPr="00546E34">
        <w:rPr>
          <w:rFonts w:ascii="Arial" w:hAnsi="Arial" w:cs="Arial"/>
          <w:b/>
          <w:sz w:val="20"/>
          <w:szCs w:val="20"/>
        </w:rPr>
        <w:t xml:space="preserve"> </w:t>
      </w:r>
      <w:r w:rsidR="00D651D0">
        <w:rPr>
          <w:rFonts w:ascii="Arial" w:hAnsi="Arial" w:cs="Arial"/>
          <w:b/>
          <w:sz w:val="20"/>
          <w:szCs w:val="20"/>
        </w:rPr>
        <w:t xml:space="preserve">46 </w:t>
      </w:r>
      <w:r w:rsidR="00546861" w:rsidRPr="00546E34">
        <w:rPr>
          <w:rFonts w:ascii="Arial" w:hAnsi="Arial" w:cs="Arial"/>
          <w:b/>
          <w:sz w:val="20"/>
          <w:szCs w:val="20"/>
        </w:rPr>
        <w:t xml:space="preserve">studenata </w:t>
      </w: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1135"/>
        <w:gridCol w:w="992"/>
        <w:gridCol w:w="1134"/>
        <w:gridCol w:w="992"/>
        <w:gridCol w:w="1134"/>
        <w:gridCol w:w="1276"/>
        <w:gridCol w:w="1276"/>
        <w:gridCol w:w="992"/>
        <w:gridCol w:w="850"/>
        <w:gridCol w:w="1134"/>
        <w:gridCol w:w="921"/>
        <w:gridCol w:w="922"/>
        <w:gridCol w:w="755"/>
      </w:tblGrid>
      <w:tr w:rsidR="00546051" w:rsidRPr="00527DD8" w:rsidTr="00EC6588">
        <w:trPr>
          <w:trHeight w:val="233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DC0DB4" w:rsidRDefault="00D651D0" w:rsidP="00491E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460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filozofije: sr</w:t>
            </w:r>
            <w:r>
              <w:rPr>
                <w:rFonts w:ascii="Arial" w:hAnsi="Arial" w:cs="Arial"/>
                <w:sz w:val="16"/>
                <w:szCs w:val="16"/>
              </w:rPr>
              <w:t xml:space="preserve">ednji </w:t>
            </w:r>
            <w:r w:rsidRPr="00527DD8">
              <w:rPr>
                <w:rFonts w:ascii="Arial" w:hAnsi="Arial" w:cs="Arial"/>
                <w:sz w:val="16"/>
                <w:szCs w:val="16"/>
              </w:rPr>
              <w:t>vijek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Psihologija</w:t>
            </w:r>
            <w:r>
              <w:rPr>
                <w:rFonts w:ascii="Arial" w:hAnsi="Arial" w:cs="Arial"/>
                <w:sz w:val="16"/>
                <w:szCs w:val="16"/>
              </w:rPr>
              <w:t xml:space="preserve"> religije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460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27DD8">
              <w:rPr>
                <w:rFonts w:ascii="Arial" w:hAnsi="Arial" w:cs="Arial"/>
                <w:sz w:val="16"/>
                <w:szCs w:val="16"/>
              </w:rPr>
              <w:t>reg. pjevanj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27DD8">
              <w:rPr>
                <w:rFonts w:ascii="Arial" w:hAnsi="Arial" w:cs="Arial"/>
                <w:sz w:val="16"/>
                <w:szCs w:val="16"/>
              </w:rPr>
              <w:t>, II.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546051" w:rsidRPr="00527DD8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jezik</w:t>
            </w:r>
            <w:r w:rsidRPr="00527D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546051" w:rsidRPr="00527DD8" w:rsidTr="00EC6588">
        <w:trPr>
          <w:trHeight w:val="233"/>
          <w:jc w:val="center"/>
        </w:trPr>
        <w:tc>
          <w:tcPr>
            <w:tcW w:w="2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5468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DC0DB4" w:rsidRDefault="00D651D0" w:rsidP="00985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  <w:r w:rsidR="002E5068">
              <w:rPr>
                <w:rFonts w:ascii="Arial" w:hAnsi="Arial" w:cs="Arial"/>
                <w:sz w:val="18"/>
                <w:szCs w:val="18"/>
              </w:rPr>
              <w:t xml:space="preserve"> (88%)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527DD8" w:rsidTr="00EC6588">
        <w:trPr>
          <w:trHeight w:val="233"/>
          <w:jc w:val="center"/>
        </w:trPr>
        <w:tc>
          <w:tcPr>
            <w:tcW w:w="206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147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D651D0" w:rsidP="00491E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(12%)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F922E2" w:rsidTr="00546051">
        <w:trPr>
          <w:trHeight w:val="244"/>
          <w:jc w:val="center"/>
        </w:trPr>
        <w:tc>
          <w:tcPr>
            <w:tcW w:w="3198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922E2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54605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546051" w:rsidRPr="00527DD8" w:rsidTr="00076734">
        <w:trPr>
          <w:trHeight w:val="397"/>
          <w:jc w:val="center"/>
        </w:trPr>
        <w:tc>
          <w:tcPr>
            <w:tcW w:w="3198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F922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D651D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106EA7" w:rsidRPr="00527DD8" w:rsidTr="00076734">
        <w:trPr>
          <w:trHeight w:val="397"/>
          <w:jc w:val="center"/>
        </w:trPr>
        <w:tc>
          <w:tcPr>
            <w:tcW w:w="3198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06EA7" w:rsidRPr="00527DD8" w:rsidRDefault="00106EA7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C01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06EA7" w:rsidRPr="00527DD8" w:rsidRDefault="008A08FB" w:rsidP="00C45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46051" w:rsidRPr="00527DD8" w:rsidTr="00EC6588">
        <w:trPr>
          <w:trHeight w:val="340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Mogući broj ECTS bodova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D651D0" w:rsidP="00413A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D651D0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546051" w:rsidRPr="00527DD8" w:rsidTr="00EC6588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D651D0" w:rsidP="00985A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1201(87%)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051" w:rsidRPr="00527DD8" w:rsidTr="00EC6588">
        <w:trPr>
          <w:trHeight w:val="340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D651D0" w:rsidP="00985A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179(13%)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46051" w:rsidRPr="00527DD8" w:rsidTr="002B132A">
        <w:trPr>
          <w:trHeight w:val="340"/>
          <w:jc w:val="center"/>
        </w:trPr>
        <w:tc>
          <w:tcPr>
            <w:tcW w:w="3198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546051" w:rsidRPr="00527DD8" w:rsidTr="002B132A">
        <w:trPr>
          <w:trHeight w:val="340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Pr="00527DD8" w:rsidRDefault="00D651D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D651D0" w:rsidRDefault="00D651D0" w:rsidP="00BA4CE2">
      <w:pPr>
        <w:jc w:val="center"/>
      </w:pPr>
    </w:p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26630" cy="3623945"/>
            <wp:effectExtent l="0" t="0" r="0" b="0"/>
            <wp:docPr id="20" name="Obj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1D0" w:rsidRDefault="00D651D0" w:rsidP="00BA4CE2">
      <w:pPr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jc w:val="center"/>
        <w:rPr>
          <w:rFonts w:ascii="Arial" w:hAnsi="Arial" w:cs="Arial"/>
          <w:sz w:val="20"/>
          <w:szCs w:val="20"/>
        </w:rPr>
      </w:pPr>
      <w:r w:rsidRPr="00973ABB">
        <w:rPr>
          <w:rFonts w:ascii="Arial" w:hAnsi="Arial" w:cs="Arial"/>
          <w:sz w:val="20"/>
          <w:szCs w:val="20"/>
        </w:rPr>
        <w:t>PROLAZNOST STUDENATA</w:t>
      </w:r>
      <w:r>
        <w:rPr>
          <w:rFonts w:ascii="Arial" w:hAnsi="Arial" w:cs="Arial"/>
          <w:sz w:val="20"/>
          <w:szCs w:val="20"/>
        </w:rPr>
        <w:t xml:space="preserve"> PO PREDMETIMA</w:t>
      </w:r>
      <w:r w:rsidR="00770A0D">
        <w:rPr>
          <w:rFonts w:ascii="Arial" w:hAnsi="Arial" w:cs="Arial"/>
          <w:sz w:val="20"/>
          <w:szCs w:val="20"/>
        </w:rPr>
        <w:t>– zimski semestar 20</w:t>
      </w:r>
      <w:r w:rsidR="00C66A8E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770A0D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770A0D" w:rsidRDefault="00BA4CE2" w:rsidP="008E0636">
      <w:pPr>
        <w:jc w:val="center"/>
        <w:rPr>
          <w:rFonts w:ascii="Arial" w:hAnsi="Arial" w:cs="Arial"/>
          <w:b/>
          <w:sz w:val="20"/>
          <w:szCs w:val="20"/>
        </w:rPr>
      </w:pPr>
      <w:r w:rsidRPr="00770A0D">
        <w:rPr>
          <w:rFonts w:ascii="Arial" w:hAnsi="Arial" w:cs="Arial"/>
          <w:b/>
          <w:sz w:val="20"/>
          <w:szCs w:val="20"/>
        </w:rPr>
        <w:t xml:space="preserve">DRUGA GODINA </w:t>
      </w:r>
      <w:r w:rsidR="008E0636" w:rsidRPr="00770A0D">
        <w:rPr>
          <w:rFonts w:ascii="Arial" w:hAnsi="Arial" w:cs="Arial"/>
          <w:b/>
          <w:sz w:val="20"/>
          <w:szCs w:val="20"/>
        </w:rPr>
        <w:t xml:space="preserve">– </w:t>
      </w:r>
      <w:r w:rsidR="001D5BD7">
        <w:rPr>
          <w:rFonts w:ascii="Arial" w:hAnsi="Arial" w:cs="Arial"/>
          <w:b/>
          <w:sz w:val="20"/>
          <w:szCs w:val="20"/>
        </w:rPr>
        <w:t>31</w:t>
      </w:r>
      <w:r w:rsidR="008E0636" w:rsidRPr="00770A0D">
        <w:rPr>
          <w:rFonts w:ascii="Arial" w:hAnsi="Arial" w:cs="Arial"/>
          <w:b/>
          <w:sz w:val="20"/>
          <w:szCs w:val="20"/>
        </w:rPr>
        <w:t xml:space="preserve"> student </w:t>
      </w:r>
    </w:p>
    <w:tbl>
      <w:tblPr>
        <w:tblW w:w="13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006"/>
        <w:gridCol w:w="947"/>
        <w:gridCol w:w="948"/>
        <w:gridCol w:w="643"/>
        <w:gridCol w:w="1134"/>
        <w:gridCol w:w="1559"/>
        <w:gridCol w:w="1134"/>
        <w:gridCol w:w="993"/>
        <w:gridCol w:w="708"/>
        <w:gridCol w:w="709"/>
        <w:gridCol w:w="709"/>
        <w:gridCol w:w="943"/>
      </w:tblGrid>
      <w:tr w:rsidR="008B1E7C" w:rsidRPr="00527DD8" w:rsidTr="008B1E7C">
        <w:trPr>
          <w:trHeight w:val="233"/>
          <w:jc w:val="center"/>
        </w:trPr>
        <w:tc>
          <w:tcPr>
            <w:tcW w:w="1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E43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413AA6" w:rsidRDefault="001D5BD7" w:rsidP="00CB0F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Pov. filozofije: od hum. do Hegela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6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i egzegeza NZ</w:t>
            </w:r>
            <w:r>
              <w:rPr>
                <w:rFonts w:ascii="Arial" w:hAnsi="Arial" w:cs="Arial"/>
                <w:sz w:val="16"/>
                <w:szCs w:val="16"/>
              </w:rPr>
              <w:t>, I</w:t>
            </w:r>
            <w:r w:rsidRPr="00527DD8">
              <w:rPr>
                <w:rFonts w:ascii="Arial" w:hAnsi="Arial" w:cs="Arial"/>
                <w:sz w:val="16"/>
                <w:szCs w:val="16"/>
              </w:rPr>
              <w:t>: Sinoptici</w:t>
            </w:r>
            <w:r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Opća crkvena povijest:nova i moderna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8B1E7C" w:rsidP="008B1E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B1E7C" w:rsidRPr="00527DD8" w:rsidTr="008B1E7C">
        <w:trPr>
          <w:trHeight w:val="233"/>
          <w:jc w:val="center"/>
        </w:trPr>
        <w:tc>
          <w:tcPr>
            <w:tcW w:w="1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413AA6" w:rsidRDefault="001D5BD7" w:rsidP="00985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  <w:r w:rsidR="002E5068">
              <w:rPr>
                <w:rFonts w:ascii="Arial" w:hAnsi="Arial" w:cs="Arial"/>
                <w:sz w:val="18"/>
                <w:szCs w:val="18"/>
              </w:rPr>
              <w:t xml:space="preserve"> (89%)</w:t>
            </w:r>
          </w:p>
        </w:tc>
        <w:tc>
          <w:tcPr>
            <w:tcW w:w="9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E7C" w:rsidRPr="00527DD8" w:rsidTr="008B1E7C">
        <w:trPr>
          <w:trHeight w:val="233"/>
          <w:jc w:val="center"/>
        </w:trPr>
        <w:tc>
          <w:tcPr>
            <w:tcW w:w="196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13AA6" w:rsidRDefault="001D5BD7" w:rsidP="00985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2E5068">
              <w:rPr>
                <w:rFonts w:ascii="Arial" w:hAnsi="Arial" w:cs="Arial"/>
                <w:sz w:val="18"/>
                <w:szCs w:val="18"/>
              </w:rPr>
              <w:t xml:space="preserve"> (11%)</w:t>
            </w:r>
          </w:p>
        </w:tc>
        <w:tc>
          <w:tcPr>
            <w:tcW w:w="947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E7C" w:rsidRPr="00430D5F" w:rsidTr="008B1E7C">
        <w:trPr>
          <w:trHeight w:val="177"/>
          <w:jc w:val="center"/>
        </w:trPr>
        <w:tc>
          <w:tcPr>
            <w:tcW w:w="2974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0D5F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47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8B1E7C" w:rsidRPr="00527DD8" w:rsidTr="008B1E7C">
        <w:trPr>
          <w:trHeight w:val="340"/>
          <w:jc w:val="center"/>
        </w:trPr>
        <w:tc>
          <w:tcPr>
            <w:tcW w:w="297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4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1D5BD7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8B1E7C" w:rsidRPr="00527DD8" w:rsidTr="008B1E7C">
        <w:trPr>
          <w:trHeight w:val="340"/>
          <w:jc w:val="center"/>
        </w:trPr>
        <w:tc>
          <w:tcPr>
            <w:tcW w:w="2974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84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8B1E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8B1E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84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8A08FB" w:rsidP="0084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B1E7C" w:rsidRPr="00527DD8" w:rsidTr="008B1E7C">
        <w:trPr>
          <w:trHeight w:val="243"/>
          <w:jc w:val="center"/>
        </w:trPr>
        <w:tc>
          <w:tcPr>
            <w:tcW w:w="1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7C" w:rsidRPr="00A07CB7" w:rsidRDefault="008B1E7C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E7C" w:rsidRPr="00527DD8" w:rsidRDefault="001D5BD7" w:rsidP="00BF7F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48" w:type="dxa"/>
            <w:vMerge w:val="restart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8B1E7C" w:rsidRDefault="00581890" w:rsidP="00BF7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8B1E7C" w:rsidRPr="00527DD8" w:rsidTr="008B1E7C">
        <w:trPr>
          <w:trHeight w:val="335"/>
          <w:jc w:val="center"/>
        </w:trPr>
        <w:tc>
          <w:tcPr>
            <w:tcW w:w="1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E7C" w:rsidRPr="00A07CB7" w:rsidRDefault="008B1E7C" w:rsidP="00A3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E7C" w:rsidRPr="00527DD8" w:rsidRDefault="001D5BD7" w:rsidP="00A436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  <w:r w:rsidR="00581890">
              <w:rPr>
                <w:rFonts w:ascii="Arial" w:hAnsi="Arial" w:cs="Arial"/>
                <w:sz w:val="16"/>
                <w:szCs w:val="16"/>
              </w:rPr>
              <w:t>(88%)</w:t>
            </w:r>
          </w:p>
        </w:tc>
        <w:tc>
          <w:tcPr>
            <w:tcW w:w="9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8B1E7C" w:rsidRDefault="008B1E7C" w:rsidP="00D25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E7C" w:rsidRPr="00527DD8" w:rsidTr="008B1E7C">
        <w:trPr>
          <w:trHeight w:val="338"/>
          <w:jc w:val="center"/>
        </w:trPr>
        <w:tc>
          <w:tcPr>
            <w:tcW w:w="1968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B1E7C" w:rsidRPr="00A07CB7" w:rsidRDefault="008B1E7C" w:rsidP="00A3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B1E7C" w:rsidRPr="00527DD8" w:rsidRDefault="001D5BD7" w:rsidP="00BF7F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="00581890">
              <w:rPr>
                <w:rFonts w:ascii="Arial" w:hAnsi="Arial" w:cs="Arial"/>
                <w:sz w:val="16"/>
                <w:szCs w:val="16"/>
              </w:rPr>
              <w:t>(12%)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8B1E7C" w:rsidRDefault="00581890" w:rsidP="00D25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B1E7C" w:rsidRPr="00527DD8" w:rsidTr="008B1E7C">
        <w:trPr>
          <w:trHeight w:val="340"/>
          <w:jc w:val="center"/>
        </w:trPr>
        <w:tc>
          <w:tcPr>
            <w:tcW w:w="297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94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8B1E7C" w:rsidRPr="00527DD8" w:rsidTr="008B1E7C">
        <w:trPr>
          <w:trHeight w:val="340"/>
          <w:jc w:val="center"/>
        </w:trPr>
        <w:tc>
          <w:tcPr>
            <w:tcW w:w="29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26630" cy="3780155"/>
            <wp:effectExtent l="0" t="0" r="0" b="0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7E16" w:rsidRDefault="00327E16" w:rsidP="00BA4CE2">
      <w:pPr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jc w:val="center"/>
        <w:rPr>
          <w:rFonts w:ascii="Arial" w:hAnsi="Arial" w:cs="Arial"/>
          <w:sz w:val="20"/>
          <w:szCs w:val="20"/>
        </w:rPr>
      </w:pPr>
      <w:r w:rsidRPr="00973ABB">
        <w:rPr>
          <w:rFonts w:ascii="Arial" w:hAnsi="Arial" w:cs="Arial"/>
          <w:sz w:val="20"/>
          <w:szCs w:val="20"/>
        </w:rPr>
        <w:t>PROLAZNOST STUDENATA</w:t>
      </w:r>
      <w:r>
        <w:rPr>
          <w:rFonts w:ascii="Arial" w:hAnsi="Arial" w:cs="Arial"/>
          <w:sz w:val="20"/>
          <w:szCs w:val="20"/>
        </w:rPr>
        <w:t xml:space="preserve">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843F8E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546E34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BA4CE2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546E34">
        <w:rPr>
          <w:rFonts w:ascii="Arial" w:hAnsi="Arial" w:cs="Arial"/>
          <w:b/>
          <w:sz w:val="20"/>
          <w:szCs w:val="20"/>
        </w:rPr>
        <w:t>D</w:t>
      </w:r>
      <w:r w:rsidR="00281412" w:rsidRPr="00546E34">
        <w:rPr>
          <w:rFonts w:ascii="Arial" w:hAnsi="Arial" w:cs="Arial"/>
          <w:b/>
          <w:sz w:val="20"/>
          <w:szCs w:val="20"/>
        </w:rPr>
        <w:t xml:space="preserve">RUGA GODINA </w:t>
      </w:r>
      <w:r w:rsidR="00843F8E">
        <w:rPr>
          <w:rFonts w:ascii="Arial" w:hAnsi="Arial" w:cs="Arial"/>
          <w:b/>
          <w:sz w:val="20"/>
          <w:szCs w:val="20"/>
        </w:rPr>
        <w:t xml:space="preserve">– </w:t>
      </w:r>
      <w:r w:rsidR="00581890">
        <w:rPr>
          <w:rFonts w:ascii="Arial" w:hAnsi="Arial" w:cs="Arial"/>
          <w:b/>
          <w:sz w:val="20"/>
          <w:szCs w:val="20"/>
        </w:rPr>
        <w:t xml:space="preserve">31 </w:t>
      </w:r>
      <w:r w:rsidR="001D5873" w:rsidRPr="00546E34">
        <w:rPr>
          <w:rFonts w:ascii="Arial" w:hAnsi="Arial" w:cs="Arial"/>
          <w:b/>
          <w:sz w:val="20"/>
          <w:szCs w:val="20"/>
        </w:rPr>
        <w:t xml:space="preserve">student </w:t>
      </w: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510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303574" w:rsidRPr="00527DD8" w:rsidTr="00327E16">
        <w:trPr>
          <w:trHeight w:val="233"/>
          <w:jc w:val="center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E43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1D5873" w:rsidRDefault="00581890" w:rsidP="001D58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fil.: suvremena</w:t>
            </w: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303574" w:rsidRPr="00527DD8" w:rsidRDefault="00303574" w:rsidP="003035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3035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Uvod i egzegeza </w:t>
            </w:r>
            <w:r w:rsidRPr="00527DD8">
              <w:rPr>
                <w:rFonts w:ascii="Arial" w:hAnsi="Arial" w:cs="Arial"/>
                <w:sz w:val="16"/>
                <w:szCs w:val="16"/>
              </w:rPr>
              <w:t>u SP SZ, II.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Patrologija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03574" w:rsidRPr="00527DD8" w:rsidTr="00327E16">
        <w:trPr>
          <w:trHeight w:val="233"/>
          <w:jc w:val="center"/>
        </w:trPr>
        <w:tc>
          <w:tcPr>
            <w:tcW w:w="2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1D5873" w:rsidRDefault="00581890" w:rsidP="001D58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  <w:r w:rsidR="003C45C9">
              <w:rPr>
                <w:rFonts w:ascii="Arial" w:hAnsi="Arial" w:cs="Arial"/>
                <w:sz w:val="18"/>
                <w:szCs w:val="18"/>
              </w:rPr>
              <w:t xml:space="preserve"> (85%)</w:t>
            </w:r>
          </w:p>
        </w:tc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574" w:rsidRPr="00527DD8" w:rsidTr="00327E16">
        <w:trPr>
          <w:trHeight w:val="233"/>
          <w:jc w:val="center"/>
        </w:trPr>
        <w:tc>
          <w:tcPr>
            <w:tcW w:w="214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1D5873" w:rsidRDefault="00581890" w:rsidP="001D58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3C45C9">
              <w:rPr>
                <w:rFonts w:ascii="Arial" w:hAnsi="Arial" w:cs="Arial"/>
                <w:sz w:val="18"/>
                <w:szCs w:val="18"/>
              </w:rPr>
              <w:t xml:space="preserve"> (15%)</w:t>
            </w:r>
          </w:p>
        </w:tc>
        <w:tc>
          <w:tcPr>
            <w:tcW w:w="1119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574" w:rsidRPr="00430D5F" w:rsidTr="00327E16">
        <w:trPr>
          <w:trHeight w:val="255"/>
          <w:jc w:val="center"/>
        </w:trPr>
        <w:tc>
          <w:tcPr>
            <w:tcW w:w="3651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0D5F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1119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11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58189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581890" w:rsidP="00874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8A08FB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327E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3574" w:rsidRPr="00527DD8" w:rsidTr="00327E16">
        <w:trPr>
          <w:trHeight w:val="283"/>
          <w:jc w:val="center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A07CB7" w:rsidRDefault="00303574" w:rsidP="00C00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A07CB7" w:rsidRDefault="00581890" w:rsidP="000512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Default="0058189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Default="003C45C9" w:rsidP="00874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03574" w:rsidRPr="00527DD8" w:rsidTr="00327E16">
        <w:trPr>
          <w:trHeight w:val="283"/>
          <w:jc w:val="center"/>
        </w:trPr>
        <w:tc>
          <w:tcPr>
            <w:tcW w:w="21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A07CB7" w:rsidRDefault="00303574" w:rsidP="00C00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A07CB7" w:rsidRDefault="00581890" w:rsidP="000512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  <w:r w:rsidR="003C45C9">
              <w:rPr>
                <w:rFonts w:ascii="Arial" w:hAnsi="Arial" w:cs="Arial"/>
                <w:sz w:val="16"/>
                <w:szCs w:val="16"/>
              </w:rPr>
              <w:t xml:space="preserve"> (83%)</w:t>
            </w:r>
          </w:p>
        </w:tc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574" w:rsidRPr="00527DD8" w:rsidTr="00327E16">
        <w:trPr>
          <w:trHeight w:val="283"/>
          <w:jc w:val="center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A07CB7" w:rsidRDefault="00303574" w:rsidP="00C00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A07CB7" w:rsidRDefault="00581890" w:rsidP="000512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  <w:r w:rsidR="003C45C9">
              <w:rPr>
                <w:rFonts w:ascii="Arial" w:hAnsi="Arial" w:cs="Arial"/>
                <w:sz w:val="16"/>
                <w:szCs w:val="16"/>
              </w:rPr>
              <w:t xml:space="preserve"> (17%)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58189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Default="005818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111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C45C9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03574" w:rsidRPr="00527DD8" w:rsidRDefault="003C45C9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3C45C9" w:rsidRDefault="003C45C9" w:rsidP="00BA4CE2">
      <w:pPr>
        <w:jc w:val="center"/>
      </w:pPr>
    </w:p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26630" cy="3300730"/>
            <wp:effectExtent l="0" t="0" r="0" b="0"/>
            <wp:docPr id="30" name="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770A0D">
        <w:rPr>
          <w:rFonts w:ascii="Arial" w:hAnsi="Arial" w:cs="Arial"/>
          <w:sz w:val="20"/>
          <w:szCs w:val="20"/>
        </w:rPr>
        <w:t xml:space="preserve"> – zimski semestar 20</w:t>
      </w:r>
      <w:r w:rsidR="000F7DE0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770A0D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770A0D" w:rsidRDefault="00BA4CE2" w:rsidP="004B690D">
      <w:pPr>
        <w:jc w:val="center"/>
        <w:rPr>
          <w:rFonts w:ascii="Arial" w:hAnsi="Arial" w:cs="Arial"/>
          <w:b/>
          <w:sz w:val="20"/>
          <w:szCs w:val="20"/>
        </w:rPr>
      </w:pPr>
      <w:r w:rsidRPr="00770A0D">
        <w:rPr>
          <w:rFonts w:ascii="Arial" w:hAnsi="Arial" w:cs="Arial"/>
          <w:b/>
          <w:sz w:val="20"/>
          <w:szCs w:val="20"/>
        </w:rPr>
        <w:t xml:space="preserve">TREĆA GODINA </w:t>
      </w:r>
      <w:r w:rsidR="000F7DE0">
        <w:rPr>
          <w:rFonts w:ascii="Arial" w:hAnsi="Arial" w:cs="Arial"/>
          <w:b/>
          <w:sz w:val="20"/>
          <w:szCs w:val="20"/>
        </w:rPr>
        <w:t xml:space="preserve">– </w:t>
      </w:r>
      <w:r w:rsidR="003C45C9">
        <w:rPr>
          <w:rFonts w:ascii="Arial" w:hAnsi="Arial" w:cs="Arial"/>
          <w:b/>
          <w:sz w:val="20"/>
          <w:szCs w:val="20"/>
        </w:rPr>
        <w:t>30</w:t>
      </w:r>
      <w:r w:rsidR="004B690D" w:rsidRPr="00770A0D">
        <w:rPr>
          <w:rFonts w:ascii="Arial" w:hAnsi="Arial" w:cs="Arial"/>
          <w:b/>
          <w:sz w:val="20"/>
          <w:szCs w:val="20"/>
        </w:rPr>
        <w:t xml:space="preserve"> studenata</w:t>
      </w: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191"/>
        <w:gridCol w:w="1011"/>
        <w:gridCol w:w="1008"/>
        <w:gridCol w:w="1008"/>
        <w:gridCol w:w="1014"/>
        <w:gridCol w:w="1008"/>
        <w:gridCol w:w="1008"/>
        <w:gridCol w:w="1014"/>
        <w:gridCol w:w="1008"/>
        <w:gridCol w:w="1008"/>
        <w:gridCol w:w="1014"/>
      </w:tblGrid>
      <w:tr w:rsidR="00FD18F1" w:rsidRPr="00527DD8" w:rsidTr="003C45C9">
        <w:trPr>
          <w:trHeight w:val="233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4B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8F1" w:rsidRPr="00787682" w:rsidRDefault="003C45C9" w:rsidP="004B69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9E1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Kristologija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3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Izborni 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4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FD18F1" w:rsidRPr="00527DD8" w:rsidTr="003C45C9">
        <w:trPr>
          <w:trHeight w:val="233"/>
          <w:jc w:val="center"/>
        </w:trPr>
        <w:tc>
          <w:tcPr>
            <w:tcW w:w="8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Default="00FD18F1" w:rsidP="00147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8F1" w:rsidRPr="00787682" w:rsidRDefault="003C45C9" w:rsidP="00EA30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 (86%)</w:t>
            </w:r>
          </w:p>
        </w:tc>
        <w:tc>
          <w:tcPr>
            <w:tcW w:w="37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Default="00FD18F1" w:rsidP="009E1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8F1" w:rsidRPr="00527DD8" w:rsidTr="003C45C9">
        <w:trPr>
          <w:trHeight w:val="233"/>
          <w:jc w:val="center"/>
        </w:trPr>
        <w:tc>
          <w:tcPr>
            <w:tcW w:w="833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FD18F1" w:rsidP="00147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Pr="00787682" w:rsidRDefault="003C45C9" w:rsidP="00EA30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(14%)</w:t>
            </w:r>
          </w:p>
        </w:tc>
        <w:tc>
          <w:tcPr>
            <w:tcW w:w="373" w:type="pct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FD18F1" w:rsidP="009E1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Pr="00527DD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8F1" w:rsidRPr="00ED7AA8" w:rsidTr="003C45C9">
        <w:trPr>
          <w:trHeight w:val="219"/>
          <w:jc w:val="center"/>
        </w:trPr>
        <w:tc>
          <w:tcPr>
            <w:tcW w:w="1272" w:type="pct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D7AA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373" w:type="pct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9E1BE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Pr="00ED7AA8" w:rsidRDefault="00FD18F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FD18F1" w:rsidRPr="00527DD8" w:rsidTr="003C45C9">
        <w:trPr>
          <w:trHeight w:val="507"/>
          <w:jc w:val="center"/>
        </w:trPr>
        <w:tc>
          <w:tcPr>
            <w:tcW w:w="1272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8F1" w:rsidRPr="00527DD8" w:rsidRDefault="00FD18F1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373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3C45C9" w:rsidP="003C4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FD18F1" w:rsidRPr="00527DD8" w:rsidTr="003C45C9">
        <w:trPr>
          <w:trHeight w:val="507"/>
          <w:jc w:val="center"/>
        </w:trPr>
        <w:tc>
          <w:tcPr>
            <w:tcW w:w="1272" w:type="pct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Pr="00527DD8" w:rsidRDefault="00FD18F1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8A08FB" w:rsidP="00EA30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8A08FB" w:rsidP="00EA30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8A08FB" w:rsidP="00874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8A08FB" w:rsidP="00EA30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8A08FB" w:rsidP="00EA30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Pr="00527DD8" w:rsidRDefault="008A08FB" w:rsidP="00EA30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18F1" w:rsidRPr="00527DD8" w:rsidTr="003C45C9">
        <w:trPr>
          <w:trHeight w:val="243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A07CB7" w:rsidRDefault="00FD18F1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8F1" w:rsidRPr="00A07CB7" w:rsidRDefault="003C45C9" w:rsidP="00571BB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Default="003C45C9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74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FD18F1" w:rsidRPr="00527DD8" w:rsidTr="003C45C9">
        <w:trPr>
          <w:trHeight w:val="355"/>
          <w:jc w:val="center"/>
        </w:trPr>
        <w:tc>
          <w:tcPr>
            <w:tcW w:w="8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A07CB7" w:rsidRDefault="00FD18F1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8F1" w:rsidRPr="00A07CB7" w:rsidRDefault="003C45C9" w:rsidP="00136AF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(81%)</w:t>
            </w:r>
          </w:p>
        </w:tc>
        <w:tc>
          <w:tcPr>
            <w:tcW w:w="37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8F1" w:rsidRDefault="00FD18F1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8F1" w:rsidRPr="00527DD8" w:rsidTr="003C45C9">
        <w:trPr>
          <w:trHeight w:val="383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A07CB7" w:rsidRDefault="00FD18F1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Pr="00A07CB7" w:rsidRDefault="003C45C9" w:rsidP="00571BB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(19%)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71BB2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Default="003C45C9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D18F1" w:rsidRDefault="003C45C9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18F1" w:rsidRPr="00527DD8" w:rsidTr="003C45C9">
        <w:trPr>
          <w:trHeight w:val="507"/>
          <w:jc w:val="center"/>
        </w:trPr>
        <w:tc>
          <w:tcPr>
            <w:tcW w:w="1272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8F1" w:rsidRPr="00527DD8" w:rsidRDefault="00FD18F1" w:rsidP="00ED7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373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9E1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FD18F1" w:rsidRPr="00527DD8" w:rsidTr="003C45C9">
        <w:trPr>
          <w:trHeight w:val="507"/>
          <w:jc w:val="center"/>
        </w:trPr>
        <w:tc>
          <w:tcPr>
            <w:tcW w:w="127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8F1" w:rsidRPr="00527DD8" w:rsidRDefault="00FD18F1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9E1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8F1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BA4CE2" w:rsidRDefault="001E09DD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939405" cy="3702050"/>
            <wp:effectExtent l="0" t="0" r="0" b="0"/>
            <wp:docPr id="37" name="Obj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A4CE2" w:rsidRPr="005521AE">
        <w:rPr>
          <w:rFonts w:ascii="Arial" w:hAnsi="Arial" w:cs="Arial"/>
          <w:sz w:val="20"/>
          <w:szCs w:val="20"/>
        </w:rPr>
        <w:t xml:space="preserve"> </w:t>
      </w: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0F7DE0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546E34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BA4CE2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546E34">
        <w:rPr>
          <w:rFonts w:ascii="Arial" w:hAnsi="Arial" w:cs="Arial"/>
          <w:b/>
          <w:sz w:val="20"/>
          <w:szCs w:val="20"/>
        </w:rPr>
        <w:t xml:space="preserve">TREĆA GODINA </w:t>
      </w:r>
      <w:r w:rsidR="00370940">
        <w:rPr>
          <w:rFonts w:ascii="Arial" w:hAnsi="Arial" w:cs="Arial"/>
          <w:b/>
          <w:sz w:val="20"/>
          <w:szCs w:val="20"/>
        </w:rPr>
        <w:t>–</w:t>
      </w:r>
      <w:r w:rsidR="00571BB2" w:rsidRPr="00546E34">
        <w:rPr>
          <w:rFonts w:ascii="Arial" w:hAnsi="Arial" w:cs="Arial"/>
          <w:b/>
          <w:sz w:val="20"/>
          <w:szCs w:val="20"/>
        </w:rPr>
        <w:t xml:space="preserve"> </w:t>
      </w:r>
      <w:r w:rsidR="003C45C9">
        <w:rPr>
          <w:rFonts w:ascii="Arial" w:hAnsi="Arial" w:cs="Arial"/>
          <w:b/>
          <w:sz w:val="20"/>
          <w:szCs w:val="20"/>
        </w:rPr>
        <w:t xml:space="preserve">30 </w:t>
      </w:r>
      <w:r w:rsidR="00571BB2" w:rsidRPr="00546E34">
        <w:rPr>
          <w:rFonts w:ascii="Arial" w:hAnsi="Arial" w:cs="Arial"/>
          <w:b/>
          <w:sz w:val="20"/>
          <w:szCs w:val="20"/>
        </w:rPr>
        <w:t xml:space="preserve">studenata </w:t>
      </w:r>
    </w:p>
    <w:tbl>
      <w:tblPr>
        <w:tblW w:w="11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07"/>
        <w:gridCol w:w="995"/>
        <w:gridCol w:w="995"/>
        <w:gridCol w:w="1012"/>
        <w:gridCol w:w="1134"/>
        <w:gridCol w:w="992"/>
        <w:gridCol w:w="851"/>
        <w:gridCol w:w="850"/>
        <w:gridCol w:w="850"/>
        <w:gridCol w:w="989"/>
      </w:tblGrid>
      <w:tr w:rsidR="0064682B" w:rsidRPr="00527DD8" w:rsidTr="0064682B">
        <w:trPr>
          <w:trHeight w:val="195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28351E" w:rsidRDefault="003C45C9" w:rsidP="00FE1A9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Teodiceja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Otajstvo Trojedinoga Boga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64682B" w:rsidRPr="00527DD8" w:rsidTr="0064682B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Default="006468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28351E" w:rsidRDefault="003C45C9" w:rsidP="00770A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(81%)</w:t>
            </w:r>
          </w:p>
        </w:tc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82B" w:rsidRPr="00527DD8" w:rsidTr="0064682B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6468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28351E" w:rsidRDefault="003C45C9" w:rsidP="00770A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(19%)</w:t>
            </w:r>
          </w:p>
        </w:tc>
        <w:tc>
          <w:tcPr>
            <w:tcW w:w="995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82B" w:rsidRPr="00ED7AA8" w:rsidTr="0064682B">
        <w:trPr>
          <w:trHeight w:val="255"/>
          <w:jc w:val="center"/>
        </w:trPr>
        <w:tc>
          <w:tcPr>
            <w:tcW w:w="3233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D7AA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9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3D0E78" w:rsidRPr="00527DD8" w:rsidTr="0064682B">
        <w:trPr>
          <w:trHeight w:val="397"/>
          <w:jc w:val="center"/>
        </w:trPr>
        <w:tc>
          <w:tcPr>
            <w:tcW w:w="3233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E78" w:rsidRPr="00527DD8" w:rsidRDefault="003D0E78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E78" w:rsidRPr="00527DD8" w:rsidRDefault="003C45C9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64682B" w:rsidRPr="00527DD8" w:rsidTr="0064682B">
        <w:trPr>
          <w:trHeight w:val="397"/>
          <w:jc w:val="center"/>
        </w:trPr>
        <w:tc>
          <w:tcPr>
            <w:tcW w:w="3233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8A08FB" w:rsidP="009E7A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8A08FB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8A08FB" w:rsidP="009E7A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527DD8" w:rsidRDefault="008A08FB" w:rsidP="009E7A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4682B" w:rsidRPr="00527DD8" w:rsidTr="0064682B">
        <w:trPr>
          <w:trHeight w:val="397"/>
          <w:jc w:val="center"/>
        </w:trPr>
        <w:tc>
          <w:tcPr>
            <w:tcW w:w="212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A07CB7" w:rsidRDefault="006468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3C45C9" w:rsidP="00770A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3C45C9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3C45C9" w:rsidP="00FE2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64682B" w:rsidRPr="00527DD8" w:rsidTr="0064682B">
        <w:trPr>
          <w:trHeight w:val="39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A07CB7" w:rsidRDefault="006468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Pr="00527DD8" w:rsidRDefault="003C45C9" w:rsidP="00212A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 (77%)</w:t>
            </w:r>
          </w:p>
        </w:tc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FE2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82B" w:rsidRPr="00527DD8" w:rsidTr="0064682B">
        <w:trPr>
          <w:trHeight w:val="39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A07CB7" w:rsidRDefault="006468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527DD8" w:rsidRDefault="003C45C9" w:rsidP="00212A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(23%)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3C45C9" w:rsidP="00FE2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4682B" w:rsidRPr="00527DD8" w:rsidTr="0064682B">
        <w:trPr>
          <w:trHeight w:val="397"/>
          <w:jc w:val="center"/>
        </w:trPr>
        <w:tc>
          <w:tcPr>
            <w:tcW w:w="3233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ED7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99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3C45C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DE79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64682B" w:rsidRPr="00527DD8" w:rsidTr="0064682B">
        <w:trPr>
          <w:trHeight w:val="39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1E09DD" w:rsidP="00DE79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DE79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8849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Pr="00527DD8" w:rsidRDefault="001E09DD" w:rsidP="00267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BA4CE2" w:rsidRDefault="001E09DD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939405" cy="3623945"/>
            <wp:effectExtent l="0" t="0" r="0" b="0"/>
            <wp:docPr id="44" name="Objek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A4CE2" w:rsidRPr="005521AE">
        <w:rPr>
          <w:rFonts w:ascii="Arial" w:hAnsi="Arial" w:cs="Arial"/>
          <w:sz w:val="20"/>
          <w:szCs w:val="20"/>
        </w:rPr>
        <w:t xml:space="preserve"> </w:t>
      </w: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770A0D">
        <w:rPr>
          <w:rFonts w:ascii="Arial" w:hAnsi="Arial" w:cs="Arial"/>
          <w:sz w:val="20"/>
          <w:szCs w:val="20"/>
        </w:rPr>
        <w:t xml:space="preserve"> – zimski semestar 20</w:t>
      </w:r>
      <w:r w:rsidR="0077022F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770A0D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770A0D" w:rsidRDefault="00BA4CE2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770A0D">
        <w:rPr>
          <w:rFonts w:ascii="Arial" w:hAnsi="Arial" w:cs="Arial"/>
          <w:b/>
          <w:sz w:val="20"/>
          <w:szCs w:val="20"/>
        </w:rPr>
        <w:t xml:space="preserve">ČETVRTA GODINA </w:t>
      </w:r>
      <w:r w:rsidR="00770A0D" w:rsidRPr="00770A0D">
        <w:rPr>
          <w:rFonts w:ascii="Arial" w:hAnsi="Arial" w:cs="Arial"/>
          <w:b/>
          <w:sz w:val="20"/>
          <w:szCs w:val="20"/>
        </w:rPr>
        <w:t xml:space="preserve">– </w:t>
      </w:r>
      <w:r w:rsidR="001E09DD">
        <w:rPr>
          <w:rFonts w:ascii="Arial" w:hAnsi="Arial" w:cs="Arial"/>
          <w:b/>
          <w:sz w:val="20"/>
          <w:szCs w:val="20"/>
        </w:rPr>
        <w:t>29</w:t>
      </w:r>
      <w:r w:rsidR="00770A0D" w:rsidRPr="00770A0D">
        <w:rPr>
          <w:rFonts w:ascii="Arial" w:hAnsi="Arial" w:cs="Arial"/>
          <w:b/>
          <w:sz w:val="20"/>
          <w:szCs w:val="20"/>
        </w:rPr>
        <w:t xml:space="preserve"> studenata</w:t>
      </w: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34"/>
        <w:gridCol w:w="1081"/>
        <w:gridCol w:w="1081"/>
        <w:gridCol w:w="1081"/>
        <w:gridCol w:w="1081"/>
        <w:gridCol w:w="1157"/>
        <w:gridCol w:w="1005"/>
        <w:gridCol w:w="1081"/>
        <w:gridCol w:w="1081"/>
        <w:gridCol w:w="1081"/>
        <w:gridCol w:w="1081"/>
        <w:gridCol w:w="1081"/>
      </w:tblGrid>
      <w:tr w:rsidR="008A08FB" w:rsidRPr="00527DD8" w:rsidTr="008A08FB">
        <w:trPr>
          <w:trHeight w:val="271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8FB" w:rsidRPr="00527DD8" w:rsidRDefault="008A08F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A08FB" w:rsidRPr="00A02015" w:rsidRDefault="001E09DD" w:rsidP="00A95D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Osnove liturgike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FB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08FB" w:rsidRDefault="008A08FB" w:rsidP="004A2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A08FB" w:rsidRPr="00527DD8" w:rsidTr="008A08FB">
        <w:trPr>
          <w:trHeight w:val="271"/>
          <w:jc w:val="center"/>
        </w:trPr>
        <w:tc>
          <w:tcPr>
            <w:tcW w:w="21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8FB" w:rsidRDefault="008A08F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A08FB" w:rsidRDefault="001E09DD" w:rsidP="00A95D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 (91%)</w:t>
            </w:r>
          </w:p>
        </w:tc>
        <w:tc>
          <w:tcPr>
            <w:tcW w:w="10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8FB" w:rsidRPr="00527DD8" w:rsidTr="008A08FB">
        <w:trPr>
          <w:trHeight w:val="271"/>
          <w:jc w:val="center"/>
        </w:trPr>
        <w:tc>
          <w:tcPr>
            <w:tcW w:w="2160" w:type="dxa"/>
            <w:tcBorders>
              <w:top w:val="sing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A08FB" w:rsidRDefault="008A08F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Default="001E09DD" w:rsidP="00A012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(9%)</w:t>
            </w:r>
          </w:p>
        </w:tc>
        <w:tc>
          <w:tcPr>
            <w:tcW w:w="1081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8FB" w:rsidRPr="00744008" w:rsidTr="00BC432B">
        <w:trPr>
          <w:trHeight w:val="100"/>
          <w:jc w:val="center"/>
        </w:trPr>
        <w:tc>
          <w:tcPr>
            <w:tcW w:w="3594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4400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108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08FB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8A08FB" w:rsidRPr="00527DD8" w:rsidTr="00BC432B">
        <w:trPr>
          <w:trHeight w:val="507"/>
          <w:jc w:val="center"/>
        </w:trPr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FB" w:rsidRPr="00527DD8" w:rsidRDefault="001E09DD" w:rsidP="00BC43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1E09DD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8A08FB" w:rsidRPr="00527DD8" w:rsidTr="00BC432B">
        <w:trPr>
          <w:trHeight w:val="507"/>
          <w:jc w:val="center"/>
        </w:trPr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FD5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FD5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08FB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FD5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09DD" w:rsidRPr="00527DD8" w:rsidTr="001E09DD">
        <w:trPr>
          <w:trHeight w:val="243"/>
          <w:jc w:val="center"/>
        </w:trPr>
        <w:tc>
          <w:tcPr>
            <w:tcW w:w="2160" w:type="dxa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9DD" w:rsidRPr="00A07CB7" w:rsidRDefault="001E09DD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E09DD" w:rsidRPr="00527DD8" w:rsidRDefault="001E09DD" w:rsidP="00A95D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DD" w:rsidRDefault="001E09DD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E09DD" w:rsidRDefault="001E09DD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1E09DD" w:rsidRPr="00527DD8" w:rsidTr="001E09DD">
        <w:trPr>
          <w:trHeight w:val="242"/>
          <w:jc w:val="center"/>
        </w:trPr>
        <w:tc>
          <w:tcPr>
            <w:tcW w:w="2160" w:type="dxa"/>
            <w:tcBorders>
              <w:top w:val="single" w:sz="2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E09DD" w:rsidRPr="00A07CB7" w:rsidRDefault="001E09DD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E09DD" w:rsidRPr="00527DD8" w:rsidRDefault="001E09DD" w:rsidP="001E09D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 (88%)</w:t>
            </w:r>
          </w:p>
        </w:tc>
        <w:tc>
          <w:tcPr>
            <w:tcW w:w="1081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E09DD" w:rsidRDefault="001E09DD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E09DD" w:rsidRDefault="001E09DD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FB" w:rsidRPr="00527DD8" w:rsidTr="001E09DD">
        <w:trPr>
          <w:trHeight w:val="507"/>
          <w:jc w:val="center"/>
        </w:trPr>
        <w:tc>
          <w:tcPr>
            <w:tcW w:w="2160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A08FB" w:rsidRPr="00A07CB7" w:rsidRDefault="008A08F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434" w:type="dxa"/>
            <w:tcBorders>
              <w:top w:val="doub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527DD8" w:rsidRDefault="001E09DD" w:rsidP="00A95D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(12%)</w:t>
            </w:r>
          </w:p>
        </w:tc>
        <w:tc>
          <w:tcPr>
            <w:tcW w:w="1081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08FB" w:rsidRDefault="001E09DD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Default="001E09DD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08FB" w:rsidRPr="00527DD8" w:rsidTr="001E09DD">
        <w:trPr>
          <w:trHeight w:val="507"/>
          <w:jc w:val="center"/>
        </w:trPr>
        <w:tc>
          <w:tcPr>
            <w:tcW w:w="359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108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FB" w:rsidRPr="00527DD8" w:rsidRDefault="001E09DD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1E09DD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8A08FB" w:rsidRPr="00527DD8" w:rsidTr="001E09DD">
        <w:trPr>
          <w:trHeight w:val="375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E86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8FB" w:rsidRPr="00527DD8" w:rsidRDefault="001E09DD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8FB" w:rsidRPr="00527DD8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8FB" w:rsidRPr="00527DD8" w:rsidRDefault="001E09DD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BA4CE2" w:rsidRDefault="00BA0E92" w:rsidP="00BA4C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828156" cy="3780263"/>
            <wp:effectExtent l="0" t="0" r="1905" b="1079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77022F">
        <w:rPr>
          <w:rFonts w:ascii="Arial" w:hAnsi="Arial" w:cs="Arial"/>
          <w:sz w:val="20"/>
          <w:szCs w:val="20"/>
        </w:rPr>
        <w:t>1</w:t>
      </w:r>
      <w:r w:rsidR="00370940">
        <w:rPr>
          <w:rFonts w:ascii="Arial" w:hAnsi="Arial" w:cs="Arial"/>
          <w:sz w:val="20"/>
          <w:szCs w:val="20"/>
        </w:rPr>
        <w:t>3</w:t>
      </w:r>
      <w:r w:rsidR="00546E34">
        <w:rPr>
          <w:rFonts w:ascii="Arial" w:hAnsi="Arial" w:cs="Arial"/>
          <w:sz w:val="20"/>
          <w:szCs w:val="20"/>
        </w:rPr>
        <w:t>./201</w:t>
      </w:r>
      <w:r w:rsidR="00370940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D03FEF" w:rsidP="00A95D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ČETVRTA GODINA – </w:t>
      </w:r>
      <w:r w:rsidR="00A95DEE" w:rsidRPr="00770A0D">
        <w:rPr>
          <w:rFonts w:ascii="Arial" w:hAnsi="Arial" w:cs="Arial"/>
          <w:b/>
          <w:sz w:val="20"/>
          <w:szCs w:val="20"/>
        </w:rPr>
        <w:t xml:space="preserve"> </w:t>
      </w:r>
      <w:r w:rsidR="008C53F3">
        <w:rPr>
          <w:rFonts w:ascii="Arial" w:hAnsi="Arial" w:cs="Arial"/>
          <w:b/>
          <w:sz w:val="20"/>
          <w:szCs w:val="20"/>
        </w:rPr>
        <w:t xml:space="preserve">29 </w:t>
      </w:r>
      <w:r w:rsidR="00A95DEE" w:rsidRPr="00770A0D">
        <w:rPr>
          <w:rFonts w:ascii="Arial" w:hAnsi="Arial" w:cs="Arial"/>
          <w:b/>
          <w:sz w:val="20"/>
          <w:szCs w:val="20"/>
        </w:rPr>
        <w:t>studenata</w:t>
      </w:r>
    </w:p>
    <w:tbl>
      <w:tblPr>
        <w:tblW w:w="4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67"/>
        <w:gridCol w:w="891"/>
        <w:gridCol w:w="786"/>
        <w:gridCol w:w="1177"/>
        <w:gridCol w:w="920"/>
        <w:gridCol w:w="812"/>
        <w:gridCol w:w="1003"/>
        <w:gridCol w:w="1343"/>
        <w:gridCol w:w="866"/>
        <w:gridCol w:w="795"/>
        <w:gridCol w:w="741"/>
        <w:gridCol w:w="1286"/>
      </w:tblGrid>
      <w:tr w:rsidR="00BC432B" w:rsidRPr="00527DD8" w:rsidTr="00BC432B">
        <w:trPr>
          <w:trHeight w:val="271"/>
          <w:jc w:val="center"/>
        </w:trPr>
        <w:tc>
          <w:tcPr>
            <w:tcW w:w="8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Pr="00527DD8" w:rsidRDefault="00BC432B" w:rsidP="00BC43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Pr="002E793A" w:rsidRDefault="008C53F3" w:rsidP="00BC43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29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4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Katehet</w:t>
            </w:r>
            <w:r w:rsidR="00BC432B">
              <w:rPr>
                <w:rFonts w:ascii="Arial" w:hAnsi="Arial" w:cs="Arial"/>
                <w:sz w:val="16"/>
                <w:szCs w:val="16"/>
              </w:rPr>
              <w:t>ika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3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3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9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432B" w:rsidRPr="00527DD8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BC432B" w:rsidRPr="00527DD8" w:rsidTr="00BC432B">
        <w:trPr>
          <w:trHeight w:val="271"/>
          <w:jc w:val="center"/>
        </w:trPr>
        <w:tc>
          <w:tcPr>
            <w:tcW w:w="8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Default="00BC43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4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Pr="002E793A" w:rsidRDefault="008C53F3" w:rsidP="00397E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 (85%)</w:t>
            </w:r>
          </w:p>
        </w:tc>
        <w:tc>
          <w:tcPr>
            <w:tcW w:w="2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32B" w:rsidRPr="00527DD8" w:rsidTr="00BC432B">
        <w:trPr>
          <w:trHeight w:val="271"/>
          <w:jc w:val="center"/>
        </w:trPr>
        <w:tc>
          <w:tcPr>
            <w:tcW w:w="810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Default="00BC43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52" w:type="pct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Pr="002E793A" w:rsidRDefault="008C53F3" w:rsidP="004620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(15%)</w:t>
            </w:r>
          </w:p>
        </w:tc>
        <w:tc>
          <w:tcPr>
            <w:tcW w:w="298" w:type="pct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32B" w:rsidRPr="00744008" w:rsidTr="00BC432B">
        <w:trPr>
          <w:trHeight w:val="250"/>
          <w:jc w:val="center"/>
        </w:trPr>
        <w:tc>
          <w:tcPr>
            <w:tcW w:w="1262" w:type="pct"/>
            <w:gridSpan w:val="3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Pr="00744008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4400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298" w:type="pct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8C53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8C53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8C53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74400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Pr="0074400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BC432B" w:rsidRPr="00527DD8" w:rsidTr="00BC432B">
        <w:trPr>
          <w:trHeight w:val="340"/>
          <w:jc w:val="center"/>
        </w:trPr>
        <w:tc>
          <w:tcPr>
            <w:tcW w:w="1262" w:type="pct"/>
            <w:gridSpan w:val="3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32B" w:rsidRPr="00527DD8" w:rsidRDefault="00BC432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298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9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BC432B" w:rsidRPr="00527DD8" w:rsidTr="00BC432B">
        <w:trPr>
          <w:trHeight w:val="340"/>
          <w:jc w:val="center"/>
        </w:trPr>
        <w:tc>
          <w:tcPr>
            <w:tcW w:w="126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Pr="00527DD8" w:rsidRDefault="00BC432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298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E86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8C53F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Pr="00527DD8" w:rsidRDefault="008C53F3" w:rsidP="00D03F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32B" w:rsidRPr="00527DD8" w:rsidTr="00BC432B">
        <w:trPr>
          <w:trHeight w:val="340"/>
          <w:jc w:val="center"/>
        </w:trPr>
        <w:tc>
          <w:tcPr>
            <w:tcW w:w="916" w:type="pct"/>
            <w:gridSpan w:val="2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32B" w:rsidRPr="00A07CB7" w:rsidRDefault="00BC43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345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C432B" w:rsidRPr="00527DD8" w:rsidRDefault="008C53F3" w:rsidP="00D04CA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9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767D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3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9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C432B" w:rsidRPr="00527DD8" w:rsidTr="00BC432B">
        <w:trPr>
          <w:trHeight w:val="227"/>
          <w:jc w:val="center"/>
        </w:trPr>
        <w:tc>
          <w:tcPr>
            <w:tcW w:w="916" w:type="pct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C432B" w:rsidRPr="00A07CB7" w:rsidRDefault="00BC43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Pr="00527DD8" w:rsidRDefault="008C53F3" w:rsidP="00D04CA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  <w:r w:rsidR="003D4805">
              <w:rPr>
                <w:rFonts w:ascii="Arial" w:hAnsi="Arial" w:cs="Arial"/>
                <w:sz w:val="16"/>
                <w:szCs w:val="16"/>
              </w:rPr>
              <w:t xml:space="preserve"> (84%)</w:t>
            </w:r>
          </w:p>
        </w:tc>
        <w:tc>
          <w:tcPr>
            <w:tcW w:w="298" w:type="pct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BC432B" w:rsidRDefault="00BC43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32B" w:rsidRPr="00527DD8" w:rsidTr="00BC432B">
        <w:trPr>
          <w:trHeight w:val="340"/>
          <w:jc w:val="center"/>
        </w:trPr>
        <w:tc>
          <w:tcPr>
            <w:tcW w:w="916" w:type="pct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C432B" w:rsidRPr="00A07CB7" w:rsidRDefault="00BC43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345" w:type="pct"/>
            <w:tcBorders>
              <w:top w:val="double" w:sz="4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Pr="00527DD8" w:rsidRDefault="008C53F3" w:rsidP="002E79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  <w:r w:rsidR="003D4805">
              <w:rPr>
                <w:rFonts w:ascii="Arial" w:hAnsi="Arial" w:cs="Arial"/>
                <w:sz w:val="16"/>
                <w:szCs w:val="16"/>
              </w:rPr>
              <w:t xml:space="preserve"> (16%)</w:t>
            </w:r>
          </w:p>
        </w:tc>
        <w:tc>
          <w:tcPr>
            <w:tcW w:w="298" w:type="pct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C432B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432B" w:rsidRPr="00527DD8" w:rsidTr="00BC432B">
        <w:trPr>
          <w:trHeight w:val="340"/>
          <w:jc w:val="center"/>
        </w:trPr>
        <w:tc>
          <w:tcPr>
            <w:tcW w:w="1262" w:type="pct"/>
            <w:gridSpan w:val="3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32B" w:rsidRPr="00527DD8" w:rsidRDefault="00BC432B" w:rsidP="007440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298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8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3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9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BC432B" w:rsidRPr="00527DD8" w:rsidTr="00BC432B">
        <w:trPr>
          <w:trHeight w:val="340"/>
          <w:jc w:val="center"/>
        </w:trPr>
        <w:tc>
          <w:tcPr>
            <w:tcW w:w="126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Pr="00527DD8" w:rsidRDefault="00BC432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2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FE1A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32B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8430260" cy="3646170"/>
            <wp:effectExtent l="0" t="0" r="0" b="0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4805" w:rsidRDefault="003D4805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770A0D">
        <w:rPr>
          <w:rFonts w:ascii="Arial" w:hAnsi="Arial" w:cs="Arial"/>
          <w:sz w:val="20"/>
          <w:szCs w:val="20"/>
        </w:rPr>
        <w:t xml:space="preserve"> – zimski semestar 20</w:t>
      </w:r>
      <w:r w:rsidR="0085682D">
        <w:rPr>
          <w:rFonts w:ascii="Arial" w:hAnsi="Arial" w:cs="Arial"/>
          <w:sz w:val="20"/>
          <w:szCs w:val="20"/>
        </w:rPr>
        <w:t>1</w:t>
      </w:r>
      <w:r w:rsidR="00BC432B">
        <w:rPr>
          <w:rFonts w:ascii="Arial" w:hAnsi="Arial" w:cs="Arial"/>
          <w:sz w:val="20"/>
          <w:szCs w:val="20"/>
        </w:rPr>
        <w:t>3</w:t>
      </w:r>
      <w:r w:rsidR="00770A0D">
        <w:rPr>
          <w:rFonts w:ascii="Arial" w:hAnsi="Arial" w:cs="Arial"/>
          <w:sz w:val="20"/>
          <w:szCs w:val="20"/>
        </w:rPr>
        <w:t>./201</w:t>
      </w:r>
      <w:r w:rsidR="00BC432B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2E793A" w:rsidRDefault="00770A0D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2E793A">
        <w:rPr>
          <w:rFonts w:ascii="Arial" w:hAnsi="Arial" w:cs="Arial"/>
          <w:b/>
          <w:sz w:val="20"/>
          <w:szCs w:val="20"/>
        </w:rPr>
        <w:t xml:space="preserve">PETA GODINA </w:t>
      </w:r>
      <w:r w:rsidR="002E793A">
        <w:rPr>
          <w:rFonts w:ascii="Arial" w:hAnsi="Arial" w:cs="Arial"/>
          <w:b/>
          <w:sz w:val="20"/>
          <w:szCs w:val="20"/>
        </w:rPr>
        <w:t>– 3</w:t>
      </w:r>
      <w:r w:rsidR="00BC432B">
        <w:rPr>
          <w:rFonts w:ascii="Arial" w:hAnsi="Arial" w:cs="Arial"/>
          <w:b/>
          <w:sz w:val="20"/>
          <w:szCs w:val="20"/>
        </w:rPr>
        <w:t>3</w:t>
      </w:r>
      <w:r w:rsidR="002E793A">
        <w:rPr>
          <w:rFonts w:ascii="Arial" w:hAnsi="Arial" w:cs="Arial"/>
          <w:b/>
          <w:sz w:val="20"/>
          <w:szCs w:val="20"/>
        </w:rPr>
        <w:t xml:space="preserve"> studenta</w:t>
      </w:r>
    </w:p>
    <w:tbl>
      <w:tblPr>
        <w:tblW w:w="13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204"/>
        <w:gridCol w:w="997"/>
        <w:gridCol w:w="1065"/>
        <w:gridCol w:w="915"/>
        <w:gridCol w:w="720"/>
        <w:gridCol w:w="900"/>
        <w:gridCol w:w="972"/>
        <w:gridCol w:w="846"/>
        <w:gridCol w:w="915"/>
        <w:gridCol w:w="915"/>
        <w:gridCol w:w="789"/>
        <w:gridCol w:w="789"/>
      </w:tblGrid>
      <w:tr w:rsidR="003D4805" w:rsidRPr="00527DD8" w:rsidTr="003D4805">
        <w:trPr>
          <w:trHeight w:val="233"/>
          <w:jc w:val="center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805" w:rsidRPr="00527DD8" w:rsidRDefault="003D4805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D4805" w:rsidRPr="00642366" w:rsidRDefault="003D4805" w:rsidP="002E79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Sakramenti posebno,I.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Bioetika, spolni i ženidbeni moral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Temeljna pitanja past. teol.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746D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Pastoral </w:t>
            </w:r>
            <w:r w:rsidR="00746D61">
              <w:rPr>
                <w:rFonts w:ascii="Arial" w:hAnsi="Arial" w:cs="Arial"/>
                <w:sz w:val="16"/>
                <w:szCs w:val="16"/>
              </w:rPr>
              <w:t>braka i obitelji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Otajstva pristupa kršćanstvu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Naučiteljska služba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3D4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3D4805" w:rsidRPr="00527DD8" w:rsidTr="003D4805">
        <w:trPr>
          <w:trHeight w:val="233"/>
          <w:jc w:val="center"/>
        </w:trPr>
        <w:tc>
          <w:tcPr>
            <w:tcW w:w="21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805" w:rsidRDefault="003D4805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D4805" w:rsidRPr="00642366" w:rsidRDefault="00CA1172" w:rsidP="002D3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 (89</w:t>
            </w:r>
            <w:r w:rsidR="003D4805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402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3D4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805" w:rsidRPr="00527DD8" w:rsidTr="003D4805">
        <w:trPr>
          <w:trHeight w:val="233"/>
          <w:jc w:val="center"/>
        </w:trPr>
        <w:tc>
          <w:tcPr>
            <w:tcW w:w="210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D4805" w:rsidRDefault="003D4805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805" w:rsidRPr="00642366" w:rsidRDefault="00CA1172" w:rsidP="00CA117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3D4805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4805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402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3D4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805" w:rsidRPr="00A242C5" w:rsidTr="003D4805">
        <w:trPr>
          <w:trHeight w:val="219"/>
          <w:jc w:val="center"/>
        </w:trPr>
        <w:tc>
          <w:tcPr>
            <w:tcW w:w="3307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242C5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97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A242C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3D4805" w:rsidP="003D480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4805" w:rsidRPr="00A242C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3D4805" w:rsidRPr="00527DD8" w:rsidTr="00746D61">
        <w:trPr>
          <w:trHeight w:val="397"/>
          <w:jc w:val="center"/>
        </w:trPr>
        <w:tc>
          <w:tcPr>
            <w:tcW w:w="3307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Default="003D4805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3D4805" w:rsidRPr="00527DD8" w:rsidTr="00746D61">
        <w:trPr>
          <w:trHeight w:val="397"/>
          <w:jc w:val="center"/>
        </w:trPr>
        <w:tc>
          <w:tcPr>
            <w:tcW w:w="3307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3D4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3D4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D230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3D4805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4805" w:rsidRPr="00527DD8" w:rsidTr="00746D61">
        <w:trPr>
          <w:trHeight w:val="397"/>
          <w:jc w:val="center"/>
        </w:trPr>
        <w:tc>
          <w:tcPr>
            <w:tcW w:w="2103" w:type="dxa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805" w:rsidRPr="00A07CB7" w:rsidRDefault="003D4805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D4805" w:rsidRPr="00527DD8" w:rsidRDefault="00746D61" w:rsidP="000D74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Default="00746D61" w:rsidP="000D7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Default="00746D61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Default="00746D61" w:rsidP="005E3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05" w:rsidRDefault="00746D61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3D4805" w:rsidRPr="00527DD8" w:rsidTr="00746D61">
        <w:trPr>
          <w:trHeight w:val="397"/>
          <w:jc w:val="center"/>
        </w:trPr>
        <w:tc>
          <w:tcPr>
            <w:tcW w:w="2103" w:type="dxa"/>
            <w:tcBorders>
              <w:top w:val="single" w:sz="2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3D4805" w:rsidRPr="00A07CB7" w:rsidRDefault="003D4805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3D4805" w:rsidRPr="00527DD8" w:rsidRDefault="00746D61" w:rsidP="000D74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</w:t>
            </w:r>
            <w:r w:rsidR="00AB3290">
              <w:rPr>
                <w:rFonts w:ascii="Arial" w:hAnsi="Arial" w:cs="Arial"/>
                <w:sz w:val="16"/>
                <w:szCs w:val="16"/>
              </w:rPr>
              <w:t xml:space="preserve"> (88%)</w:t>
            </w:r>
          </w:p>
        </w:tc>
        <w:tc>
          <w:tcPr>
            <w:tcW w:w="997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D4805" w:rsidRDefault="003D4805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3D4805" w:rsidRDefault="003D480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05" w:rsidRPr="00527DD8" w:rsidTr="00746D61">
        <w:trPr>
          <w:trHeight w:val="397"/>
          <w:jc w:val="center"/>
        </w:trPr>
        <w:tc>
          <w:tcPr>
            <w:tcW w:w="2103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D4805" w:rsidRPr="00A07CB7" w:rsidRDefault="003D4805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204" w:type="dxa"/>
            <w:tcBorders>
              <w:top w:val="doub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4805" w:rsidRPr="00527DD8" w:rsidRDefault="00746D61" w:rsidP="000D74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  <w:r w:rsidR="00AB3290">
              <w:rPr>
                <w:rFonts w:ascii="Arial" w:hAnsi="Arial" w:cs="Arial"/>
                <w:sz w:val="16"/>
                <w:szCs w:val="16"/>
              </w:rPr>
              <w:t xml:space="preserve"> (12%)</w:t>
            </w:r>
          </w:p>
        </w:tc>
        <w:tc>
          <w:tcPr>
            <w:tcW w:w="997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6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746D61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746D61" w:rsidP="005E3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4805" w:rsidRDefault="00746D61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4805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D4805" w:rsidRPr="00527DD8" w:rsidTr="00746D61">
        <w:trPr>
          <w:trHeight w:val="397"/>
          <w:jc w:val="center"/>
        </w:trPr>
        <w:tc>
          <w:tcPr>
            <w:tcW w:w="3307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7440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99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2335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3D4805" w:rsidRPr="00527DD8" w:rsidTr="00746D61">
        <w:trPr>
          <w:trHeight w:val="397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805" w:rsidRPr="00527DD8" w:rsidRDefault="003D4805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095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095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805" w:rsidRPr="00527DD8" w:rsidRDefault="00746D61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805" w:rsidRPr="00527DD8" w:rsidRDefault="00746D61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A4CE2" w:rsidRDefault="001E09DD" w:rsidP="00BA4CE2">
      <w:pPr>
        <w:jc w:val="center"/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749766" cy="3829615"/>
            <wp:effectExtent l="0" t="0" r="3810" b="0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490885">
        <w:rPr>
          <w:rFonts w:ascii="Arial" w:hAnsi="Arial" w:cs="Arial"/>
          <w:sz w:val="20"/>
          <w:szCs w:val="20"/>
        </w:rPr>
        <w:t xml:space="preserve"> - ljetni semestar 20</w:t>
      </w:r>
      <w:r w:rsidR="00642366">
        <w:rPr>
          <w:rFonts w:ascii="Arial" w:hAnsi="Arial" w:cs="Arial"/>
          <w:sz w:val="20"/>
          <w:szCs w:val="20"/>
        </w:rPr>
        <w:t>1</w:t>
      </w:r>
      <w:r w:rsidR="00BC432B">
        <w:rPr>
          <w:rFonts w:ascii="Arial" w:hAnsi="Arial" w:cs="Arial"/>
          <w:sz w:val="20"/>
          <w:szCs w:val="20"/>
        </w:rPr>
        <w:t>3</w:t>
      </w:r>
      <w:r w:rsidR="00490885">
        <w:rPr>
          <w:rFonts w:ascii="Arial" w:hAnsi="Arial" w:cs="Arial"/>
          <w:sz w:val="20"/>
          <w:szCs w:val="20"/>
        </w:rPr>
        <w:t>./201</w:t>
      </w:r>
      <w:r w:rsidR="00BC432B">
        <w:rPr>
          <w:rFonts w:ascii="Arial" w:hAnsi="Arial" w:cs="Arial"/>
          <w:sz w:val="20"/>
          <w:szCs w:val="20"/>
        </w:rPr>
        <w:t>4</w:t>
      </w:r>
      <w:r w:rsidR="00490885">
        <w:rPr>
          <w:rFonts w:ascii="Arial" w:hAnsi="Arial" w:cs="Arial"/>
          <w:sz w:val="20"/>
          <w:szCs w:val="20"/>
        </w:rPr>
        <w:t>.</w:t>
      </w:r>
    </w:p>
    <w:p w:rsidR="00490885" w:rsidRPr="002E793A" w:rsidRDefault="00490885" w:rsidP="00490885">
      <w:pPr>
        <w:jc w:val="center"/>
        <w:rPr>
          <w:rFonts w:ascii="Arial" w:hAnsi="Arial" w:cs="Arial"/>
          <w:b/>
          <w:sz w:val="20"/>
          <w:szCs w:val="20"/>
        </w:rPr>
      </w:pPr>
      <w:r w:rsidRPr="002E793A">
        <w:rPr>
          <w:rFonts w:ascii="Arial" w:hAnsi="Arial" w:cs="Arial"/>
          <w:b/>
          <w:sz w:val="20"/>
          <w:szCs w:val="20"/>
        </w:rPr>
        <w:t xml:space="preserve">PETA GODINA </w:t>
      </w:r>
      <w:r w:rsidR="00642366">
        <w:rPr>
          <w:rFonts w:ascii="Arial" w:hAnsi="Arial" w:cs="Arial"/>
          <w:b/>
          <w:sz w:val="20"/>
          <w:szCs w:val="20"/>
        </w:rPr>
        <w:t>– 3</w:t>
      </w:r>
      <w:r w:rsidR="00BC432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studenta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F267E5" w:rsidRPr="00527DD8" w:rsidTr="00CC02BC">
        <w:trPr>
          <w:trHeight w:val="216"/>
          <w:jc w:val="center"/>
        </w:trPr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290" w:rsidRPr="00527DD8" w:rsidRDefault="00AB329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3290" w:rsidRPr="002335E6" w:rsidRDefault="00CC02BC" w:rsidP="00473F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Sakramenti posebno, II.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Eshatologija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Penitencija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Pastoral </w:t>
            </w:r>
            <w:r>
              <w:rPr>
                <w:rFonts w:ascii="Arial" w:hAnsi="Arial" w:cs="Arial"/>
                <w:sz w:val="16"/>
                <w:szCs w:val="16"/>
              </w:rPr>
              <w:t>župne zajednice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 sakramenata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3D4A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Istočno bogoslovlje.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9E1B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Istočna liturgika i ikonografija,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I. i </w:t>
            </w:r>
            <w:r w:rsidRPr="00527DD8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Sakramenti i blagoslovine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Postupci (VII. Knjiga Zakonika)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Metodičke vježbe iz katehetike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B66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F267E5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Kaznene mjere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F267E5" w:rsidRPr="00527DD8" w:rsidTr="00CC02BC">
        <w:trPr>
          <w:trHeight w:val="216"/>
          <w:jc w:val="center"/>
        </w:trPr>
        <w:tc>
          <w:tcPr>
            <w:tcW w:w="38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290" w:rsidRDefault="00AB329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3290" w:rsidRDefault="00CC02BC" w:rsidP="00CC3DD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 (74%)</w:t>
            </w:r>
          </w:p>
        </w:tc>
        <w:tc>
          <w:tcPr>
            <w:tcW w:w="29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B66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E5" w:rsidRPr="00527DD8" w:rsidTr="00CC02BC">
        <w:trPr>
          <w:trHeight w:val="216"/>
          <w:jc w:val="center"/>
        </w:trPr>
        <w:tc>
          <w:tcPr>
            <w:tcW w:w="387" w:type="pct"/>
            <w:tcBorders>
              <w:top w:val="sing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B3290" w:rsidRDefault="00AB329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Default="00CC02BC" w:rsidP="00CC3DD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 (26%)</w:t>
            </w:r>
          </w:p>
        </w:tc>
        <w:tc>
          <w:tcPr>
            <w:tcW w:w="290" w:type="pct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B66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7E5" w:rsidRPr="00A242C5" w:rsidTr="00F267E5">
        <w:trPr>
          <w:trHeight w:val="164"/>
          <w:jc w:val="center"/>
        </w:trPr>
        <w:tc>
          <w:tcPr>
            <w:tcW w:w="648" w:type="pct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242C5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290" w:type="pct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2(2+2)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A242C5" w:rsidRDefault="00AB3290" w:rsidP="000116C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 (2+2)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2(2+2)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Pr="00A242C5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F267E5" w:rsidRPr="00527DD8" w:rsidTr="00F267E5">
        <w:trPr>
          <w:trHeight w:val="470"/>
          <w:jc w:val="center"/>
        </w:trPr>
        <w:tc>
          <w:tcPr>
            <w:tcW w:w="648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A242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290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154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473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DB46F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F267E5" w:rsidRPr="00527DD8" w:rsidTr="00F267E5">
        <w:trPr>
          <w:trHeight w:val="470"/>
          <w:jc w:val="center"/>
        </w:trPr>
        <w:tc>
          <w:tcPr>
            <w:tcW w:w="648" w:type="pct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A242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DB46F5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267E5" w:rsidRPr="00527DD8" w:rsidTr="00CC02BC">
        <w:trPr>
          <w:trHeight w:val="225"/>
          <w:jc w:val="center"/>
        </w:trPr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290" w:rsidRPr="00A07CB7" w:rsidRDefault="00AB329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3290" w:rsidRPr="00527DD8" w:rsidRDefault="00CC02BC" w:rsidP="00061F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F267E5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F267E5" w:rsidRPr="00527DD8" w:rsidTr="00CC02BC">
        <w:trPr>
          <w:trHeight w:val="224"/>
          <w:jc w:val="center"/>
        </w:trPr>
        <w:tc>
          <w:tcPr>
            <w:tcW w:w="387" w:type="pct"/>
            <w:tcBorders>
              <w:top w:val="single" w:sz="2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AB3290" w:rsidRPr="00A07CB7" w:rsidRDefault="00AB329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B3290" w:rsidRPr="00527DD8" w:rsidRDefault="00CC02BC" w:rsidP="009E1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 (73%)</w:t>
            </w:r>
          </w:p>
        </w:tc>
        <w:tc>
          <w:tcPr>
            <w:tcW w:w="290" w:type="pct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7E5" w:rsidRPr="00527DD8" w:rsidTr="00CC02BC">
        <w:trPr>
          <w:trHeight w:val="470"/>
          <w:jc w:val="center"/>
        </w:trPr>
        <w:tc>
          <w:tcPr>
            <w:tcW w:w="387" w:type="pct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B3290" w:rsidRPr="00A07CB7" w:rsidRDefault="00AB329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261" w:type="pct"/>
            <w:tcBorders>
              <w:top w:val="doub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Pr="00527DD8" w:rsidRDefault="00CC02BC" w:rsidP="00061F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 (27%)</w:t>
            </w:r>
          </w:p>
        </w:tc>
        <w:tc>
          <w:tcPr>
            <w:tcW w:w="290" w:type="pct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Default="00F267E5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3290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B3290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267E5" w:rsidRPr="00527DD8" w:rsidTr="00F267E5">
        <w:trPr>
          <w:trHeight w:val="470"/>
          <w:jc w:val="center"/>
        </w:trPr>
        <w:tc>
          <w:tcPr>
            <w:tcW w:w="648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A24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290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C437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F267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F267E5" w:rsidRPr="00527DD8" w:rsidTr="00F267E5">
        <w:trPr>
          <w:trHeight w:val="47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A242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0" w:rsidRPr="00527DD8" w:rsidRDefault="00F267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90" w:rsidRPr="00527DD8" w:rsidRDefault="00AB329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290" w:rsidRPr="00527DD8" w:rsidRDefault="00AB329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</w:tbl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03770" cy="3181350"/>
            <wp:effectExtent l="0" t="0" r="11430" b="0"/>
            <wp:docPr id="10" name="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488"/>
        <w:gridCol w:w="1530"/>
        <w:gridCol w:w="1612"/>
        <w:gridCol w:w="1533"/>
        <w:gridCol w:w="1530"/>
        <w:gridCol w:w="1811"/>
        <w:gridCol w:w="1814"/>
        <w:gridCol w:w="1533"/>
        <w:gridCol w:w="1322"/>
      </w:tblGrid>
      <w:tr w:rsidR="00005772" w:rsidRPr="00CB00A4" w:rsidTr="00976328">
        <w:trPr>
          <w:trHeight w:val="556"/>
          <w:jc w:val="center"/>
        </w:trPr>
        <w:tc>
          <w:tcPr>
            <w:tcW w:w="3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lastRenderedPageBreak/>
              <w:t>Godina</w:t>
            </w:r>
          </w:p>
        </w:tc>
        <w:tc>
          <w:tcPr>
            <w:tcW w:w="4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Broj studenata</w:t>
            </w:r>
          </w:p>
        </w:tc>
        <w:tc>
          <w:tcPr>
            <w:tcW w:w="5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Ukupan broj ispita na godini</w:t>
            </w:r>
          </w:p>
        </w:tc>
        <w:tc>
          <w:tcPr>
            <w:tcW w:w="104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ISPITI</w:t>
            </w:r>
          </w:p>
        </w:tc>
        <w:tc>
          <w:tcPr>
            <w:tcW w:w="5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 xml:space="preserve">Ukupan broj </w:t>
            </w:r>
            <w:r>
              <w:rPr>
                <w:rFonts w:cs="Arial"/>
                <w:sz w:val="24"/>
                <w:szCs w:val="24"/>
              </w:rPr>
              <w:t>ECTS bodova na godini</w:t>
            </w:r>
          </w:p>
        </w:tc>
        <w:tc>
          <w:tcPr>
            <w:tcW w:w="120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ECTS bodovi</w:t>
            </w:r>
          </w:p>
        </w:tc>
        <w:tc>
          <w:tcPr>
            <w:tcW w:w="94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Prolaznost u %</w:t>
            </w:r>
          </w:p>
        </w:tc>
      </w:tr>
      <w:tr w:rsidR="00005772" w:rsidRPr="00CB00A4" w:rsidTr="00976328">
        <w:trPr>
          <w:trHeight w:val="556"/>
          <w:jc w:val="center"/>
        </w:trPr>
        <w:tc>
          <w:tcPr>
            <w:tcW w:w="3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653FE1">
            <w:pPr>
              <w:spacing w:after="0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50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438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</w:tr>
      <w:tr w:rsidR="00005772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I.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443C4F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4414" w:rsidRPr="00CB00A4" w:rsidRDefault="00443C4F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1058 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957 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94414" w:rsidRDefault="00642DD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976328">
              <w:rPr>
                <w:rFonts w:cs="Arial"/>
                <w:sz w:val="24"/>
                <w:szCs w:val="24"/>
              </w:rPr>
              <w:t>760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414" w:rsidRDefault="00005772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2454 </w:t>
            </w:r>
          </w:p>
        </w:tc>
        <w:tc>
          <w:tcPr>
            <w:tcW w:w="60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4414" w:rsidRDefault="00005772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306 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CB00A4" w:rsidRDefault="00E52481" w:rsidP="00FF49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14" w:rsidRPr="00CB00A4" w:rsidRDefault="00E52481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005772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II.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443C4F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651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976328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82 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594414" w:rsidRDefault="0097632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1860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94414" w:rsidRDefault="00976328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1585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594414" w:rsidRDefault="00005772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275 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414" w:rsidRPr="00CB00A4" w:rsidRDefault="00E52481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E52481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</w:tr>
      <w:tr w:rsidR="00005772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III.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443C4F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570 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479 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91 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94414" w:rsidRDefault="00005772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1800 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94414" w:rsidRDefault="00005772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1427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594414" w:rsidRDefault="00C23F67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373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414" w:rsidRPr="00CB00A4" w:rsidRDefault="00E52481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E52481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</w:tr>
      <w:tr w:rsidR="00005772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443C4F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609 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CB00A4" w:rsidRDefault="0097632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535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14" w:rsidRPr="00CB00A4" w:rsidRDefault="0097632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4414" w:rsidRDefault="00005772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1682 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414" w:rsidRDefault="00005772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1446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4414" w:rsidRDefault="00005772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236 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CB00A4" w:rsidRDefault="00E52481" w:rsidP="006B730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14" w:rsidRPr="00CB00A4" w:rsidRDefault="00E52481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</w:tr>
      <w:tr w:rsidR="00005772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V.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94414" w:rsidRPr="00CB00A4" w:rsidRDefault="00443C4F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858 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94414" w:rsidRPr="00CB00A4" w:rsidRDefault="00466E9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690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94414" w:rsidRPr="00CB00A4" w:rsidRDefault="00AA2C67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168</w:t>
            </w:r>
            <w:r w:rsidR="00466E9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4414" w:rsidRDefault="00976328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2178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4414" w:rsidRDefault="00005772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1727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046D2" w:rsidRDefault="00005772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451 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94414" w:rsidRPr="00CB00A4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94414" w:rsidRPr="00CB00A4" w:rsidRDefault="00AA2C67" w:rsidP="00AA2C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AA2C67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Pr="00CB00A4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169</w:t>
            </w:r>
          </w:p>
        </w:tc>
        <w:tc>
          <w:tcPr>
            <w:tcW w:w="507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2C67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3746</w:t>
            </w:r>
          </w:p>
        </w:tc>
        <w:tc>
          <w:tcPr>
            <w:tcW w:w="534" w:type="pct"/>
            <w:tcBorders>
              <w:top w:val="doub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C67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3230</w:t>
            </w:r>
          </w:p>
        </w:tc>
        <w:tc>
          <w:tcPr>
            <w:tcW w:w="507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516</w:t>
            </w:r>
          </w:p>
        </w:tc>
        <w:tc>
          <w:tcPr>
            <w:tcW w:w="507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2C67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10280</w:t>
            </w:r>
          </w:p>
        </w:tc>
        <w:tc>
          <w:tcPr>
            <w:tcW w:w="600" w:type="pct"/>
            <w:tcBorders>
              <w:top w:val="doub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2C67" w:rsidRDefault="00976328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8639</w:t>
            </w:r>
          </w:p>
        </w:tc>
        <w:tc>
          <w:tcPr>
            <w:tcW w:w="601" w:type="pct"/>
            <w:tcBorders>
              <w:top w:val="doub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C67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1641</w:t>
            </w:r>
          </w:p>
        </w:tc>
        <w:tc>
          <w:tcPr>
            <w:tcW w:w="508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C67" w:rsidRDefault="00976328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438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Default="00976328" w:rsidP="00AA2C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</w:tr>
    </w:tbl>
    <w:p w:rsidR="004840EA" w:rsidRDefault="004840EA"/>
    <w:p w:rsidR="00D05F88" w:rsidRDefault="00D05F88"/>
    <w:p w:rsidR="00D05F88" w:rsidRDefault="00D05F88"/>
    <w:p w:rsidR="00D05F88" w:rsidRDefault="00D05F88"/>
    <w:p w:rsidR="00D05F88" w:rsidRDefault="00D05F88"/>
    <w:p w:rsidR="00D05F88" w:rsidRDefault="00D05F88">
      <w:r>
        <w:t>U Đakovu, 15. listopada 2014.</w:t>
      </w:r>
    </w:p>
    <w:p w:rsidR="00D05F88" w:rsidRDefault="00D05F88" w:rsidP="00D05F88">
      <w:pPr>
        <w:ind w:left="10206"/>
        <w:jc w:val="center"/>
      </w:pPr>
      <w:r>
        <w:t>_____________________________</w:t>
      </w:r>
    </w:p>
    <w:p w:rsidR="00D05F88" w:rsidRDefault="00D05F88" w:rsidP="00D05F88">
      <w:pPr>
        <w:spacing w:after="0" w:line="240" w:lineRule="auto"/>
        <w:ind w:left="10206"/>
        <w:jc w:val="center"/>
      </w:pPr>
      <w:r>
        <w:t>Antonija Pranjković, dipl. teol.</w:t>
      </w:r>
    </w:p>
    <w:p w:rsidR="00D05F88" w:rsidRDefault="00617B0A" w:rsidP="00D05F88">
      <w:pPr>
        <w:spacing w:after="0" w:line="240" w:lineRule="auto"/>
        <w:ind w:left="10206"/>
        <w:jc w:val="center"/>
      </w:pPr>
      <w:r>
        <w:t>s</w:t>
      </w:r>
      <w:r w:rsidR="00D05F88">
        <w:t>tručna savjetnica za kvalitetu</w:t>
      </w:r>
    </w:p>
    <w:sectPr w:rsidR="00D05F88" w:rsidSect="00FA583C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80" w:rsidRDefault="00406080" w:rsidP="00A2400B">
      <w:pPr>
        <w:spacing w:after="0" w:line="240" w:lineRule="auto"/>
      </w:pPr>
      <w:r>
        <w:separator/>
      </w:r>
    </w:p>
  </w:endnote>
  <w:endnote w:type="continuationSeparator" w:id="0">
    <w:p w:rsidR="00406080" w:rsidRDefault="00406080" w:rsidP="00A2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80" w:rsidRDefault="00406080" w:rsidP="00A2400B">
      <w:pPr>
        <w:spacing w:after="0" w:line="240" w:lineRule="auto"/>
      </w:pPr>
      <w:r>
        <w:separator/>
      </w:r>
    </w:p>
  </w:footnote>
  <w:footnote w:type="continuationSeparator" w:id="0">
    <w:p w:rsidR="00406080" w:rsidRDefault="00406080" w:rsidP="00A2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E2"/>
    <w:rsid w:val="00005772"/>
    <w:rsid w:val="000116C4"/>
    <w:rsid w:val="00042784"/>
    <w:rsid w:val="000512D7"/>
    <w:rsid w:val="00054538"/>
    <w:rsid w:val="00061FA6"/>
    <w:rsid w:val="00076734"/>
    <w:rsid w:val="00091FB3"/>
    <w:rsid w:val="0009551C"/>
    <w:rsid w:val="00095636"/>
    <w:rsid w:val="000B26C0"/>
    <w:rsid w:val="000C31F4"/>
    <w:rsid w:val="000D722B"/>
    <w:rsid w:val="000D7417"/>
    <w:rsid w:val="000F7DE0"/>
    <w:rsid w:val="00106EA7"/>
    <w:rsid w:val="00123A1D"/>
    <w:rsid w:val="00126F39"/>
    <w:rsid w:val="00136AFB"/>
    <w:rsid w:val="00136F66"/>
    <w:rsid w:val="00140536"/>
    <w:rsid w:val="00144B4D"/>
    <w:rsid w:val="001474AA"/>
    <w:rsid w:val="001545EA"/>
    <w:rsid w:val="0016201A"/>
    <w:rsid w:val="0017261B"/>
    <w:rsid w:val="00174607"/>
    <w:rsid w:val="0017498A"/>
    <w:rsid w:val="00197A43"/>
    <w:rsid w:val="001A3412"/>
    <w:rsid w:val="001A4FC8"/>
    <w:rsid w:val="001B0E3B"/>
    <w:rsid w:val="001B2C40"/>
    <w:rsid w:val="001D5873"/>
    <w:rsid w:val="001D5BD7"/>
    <w:rsid w:val="001E09DD"/>
    <w:rsid w:val="001E55C0"/>
    <w:rsid w:val="00212A68"/>
    <w:rsid w:val="00214848"/>
    <w:rsid w:val="002335E6"/>
    <w:rsid w:val="00267862"/>
    <w:rsid w:val="00280E40"/>
    <w:rsid w:val="00281412"/>
    <w:rsid w:val="0028351E"/>
    <w:rsid w:val="002A4094"/>
    <w:rsid w:val="002B132A"/>
    <w:rsid w:val="002B4192"/>
    <w:rsid w:val="002D3048"/>
    <w:rsid w:val="002E5068"/>
    <w:rsid w:val="002E793A"/>
    <w:rsid w:val="002F6211"/>
    <w:rsid w:val="002F7160"/>
    <w:rsid w:val="00303574"/>
    <w:rsid w:val="0032298D"/>
    <w:rsid w:val="00327E16"/>
    <w:rsid w:val="0033683A"/>
    <w:rsid w:val="00337435"/>
    <w:rsid w:val="003452C1"/>
    <w:rsid w:val="00354BB1"/>
    <w:rsid w:val="00356E4E"/>
    <w:rsid w:val="00370940"/>
    <w:rsid w:val="00372D83"/>
    <w:rsid w:val="0037557A"/>
    <w:rsid w:val="00380A99"/>
    <w:rsid w:val="0038532B"/>
    <w:rsid w:val="00387F6E"/>
    <w:rsid w:val="00397E07"/>
    <w:rsid w:val="003A0966"/>
    <w:rsid w:val="003A51E5"/>
    <w:rsid w:val="003C05B7"/>
    <w:rsid w:val="003C45C9"/>
    <w:rsid w:val="003C7999"/>
    <w:rsid w:val="003D0E78"/>
    <w:rsid w:val="003D4805"/>
    <w:rsid w:val="003D4A12"/>
    <w:rsid w:val="003D4B58"/>
    <w:rsid w:val="00401883"/>
    <w:rsid w:val="0040220C"/>
    <w:rsid w:val="00406080"/>
    <w:rsid w:val="00413AA6"/>
    <w:rsid w:val="00430D5F"/>
    <w:rsid w:val="004406CD"/>
    <w:rsid w:val="00440735"/>
    <w:rsid w:val="00443C4F"/>
    <w:rsid w:val="00444ADB"/>
    <w:rsid w:val="00450392"/>
    <w:rsid w:val="00450D5D"/>
    <w:rsid w:val="0045638F"/>
    <w:rsid w:val="004620BE"/>
    <w:rsid w:val="00462A64"/>
    <w:rsid w:val="00466E98"/>
    <w:rsid w:val="00473F97"/>
    <w:rsid w:val="00480DDD"/>
    <w:rsid w:val="004840EA"/>
    <w:rsid w:val="00490885"/>
    <w:rsid w:val="00491E2E"/>
    <w:rsid w:val="004952D4"/>
    <w:rsid w:val="004A2A65"/>
    <w:rsid w:val="004A5A18"/>
    <w:rsid w:val="004B275E"/>
    <w:rsid w:val="004B690D"/>
    <w:rsid w:val="004C0D86"/>
    <w:rsid w:val="004C6910"/>
    <w:rsid w:val="004D3F58"/>
    <w:rsid w:val="004E1DF5"/>
    <w:rsid w:val="004E5C91"/>
    <w:rsid w:val="004F511B"/>
    <w:rsid w:val="00510193"/>
    <w:rsid w:val="00520880"/>
    <w:rsid w:val="00527DD8"/>
    <w:rsid w:val="0053092C"/>
    <w:rsid w:val="00546051"/>
    <w:rsid w:val="00546861"/>
    <w:rsid w:val="00546E34"/>
    <w:rsid w:val="00551A2D"/>
    <w:rsid w:val="00571BB2"/>
    <w:rsid w:val="0057406B"/>
    <w:rsid w:val="00581890"/>
    <w:rsid w:val="00594414"/>
    <w:rsid w:val="005E3386"/>
    <w:rsid w:val="005E33C3"/>
    <w:rsid w:val="005F446C"/>
    <w:rsid w:val="00617AC4"/>
    <w:rsid w:val="00617B0A"/>
    <w:rsid w:val="0062004E"/>
    <w:rsid w:val="00642366"/>
    <w:rsid w:val="00642DD8"/>
    <w:rsid w:val="00644040"/>
    <w:rsid w:val="0064682B"/>
    <w:rsid w:val="00647FA0"/>
    <w:rsid w:val="00653FE1"/>
    <w:rsid w:val="00674473"/>
    <w:rsid w:val="00684806"/>
    <w:rsid w:val="006A323A"/>
    <w:rsid w:val="006B718F"/>
    <w:rsid w:val="006B730D"/>
    <w:rsid w:val="006C02F8"/>
    <w:rsid w:val="006D6FD9"/>
    <w:rsid w:val="006E1CE4"/>
    <w:rsid w:val="006F69E7"/>
    <w:rsid w:val="006F6DF4"/>
    <w:rsid w:val="0073458F"/>
    <w:rsid w:val="00737D36"/>
    <w:rsid w:val="0074334F"/>
    <w:rsid w:val="00744008"/>
    <w:rsid w:val="00746D61"/>
    <w:rsid w:val="007525D0"/>
    <w:rsid w:val="00753AFD"/>
    <w:rsid w:val="00767D90"/>
    <w:rsid w:val="0077022F"/>
    <w:rsid w:val="00770A0D"/>
    <w:rsid w:val="00780476"/>
    <w:rsid w:val="00783CF7"/>
    <w:rsid w:val="0078654B"/>
    <w:rsid w:val="00787682"/>
    <w:rsid w:val="00790391"/>
    <w:rsid w:val="007C05E9"/>
    <w:rsid w:val="007D0603"/>
    <w:rsid w:val="007D26A1"/>
    <w:rsid w:val="007F2E1A"/>
    <w:rsid w:val="007F7C59"/>
    <w:rsid w:val="008141B8"/>
    <w:rsid w:val="0081699C"/>
    <w:rsid w:val="00827889"/>
    <w:rsid w:val="00834EC6"/>
    <w:rsid w:val="00843F8E"/>
    <w:rsid w:val="0085682D"/>
    <w:rsid w:val="00864A9F"/>
    <w:rsid w:val="0087479A"/>
    <w:rsid w:val="00877280"/>
    <w:rsid w:val="008849E3"/>
    <w:rsid w:val="008921E2"/>
    <w:rsid w:val="00892265"/>
    <w:rsid w:val="008A08FB"/>
    <w:rsid w:val="008B1E7C"/>
    <w:rsid w:val="008C27F8"/>
    <w:rsid w:val="008C53F3"/>
    <w:rsid w:val="008E0636"/>
    <w:rsid w:val="00904E97"/>
    <w:rsid w:val="0091342E"/>
    <w:rsid w:val="00915F5C"/>
    <w:rsid w:val="00916F9D"/>
    <w:rsid w:val="0094007D"/>
    <w:rsid w:val="00942F07"/>
    <w:rsid w:val="009436E5"/>
    <w:rsid w:val="00952B3F"/>
    <w:rsid w:val="00976328"/>
    <w:rsid w:val="00980A72"/>
    <w:rsid w:val="00981A2D"/>
    <w:rsid w:val="00985AD8"/>
    <w:rsid w:val="009A318A"/>
    <w:rsid w:val="009A5562"/>
    <w:rsid w:val="009E1BE4"/>
    <w:rsid w:val="009E1BE9"/>
    <w:rsid w:val="009E7A09"/>
    <w:rsid w:val="009F1FD5"/>
    <w:rsid w:val="009F654A"/>
    <w:rsid w:val="00A01269"/>
    <w:rsid w:val="00A02015"/>
    <w:rsid w:val="00A07CB7"/>
    <w:rsid w:val="00A201FD"/>
    <w:rsid w:val="00A20EFF"/>
    <w:rsid w:val="00A215C9"/>
    <w:rsid w:val="00A2400B"/>
    <w:rsid w:val="00A242C5"/>
    <w:rsid w:val="00A2540F"/>
    <w:rsid w:val="00A30243"/>
    <w:rsid w:val="00A3599A"/>
    <w:rsid w:val="00A43653"/>
    <w:rsid w:val="00A51F5E"/>
    <w:rsid w:val="00A6238B"/>
    <w:rsid w:val="00A630DE"/>
    <w:rsid w:val="00A729D2"/>
    <w:rsid w:val="00A75044"/>
    <w:rsid w:val="00A95DEE"/>
    <w:rsid w:val="00A96393"/>
    <w:rsid w:val="00AA2C67"/>
    <w:rsid w:val="00AB3290"/>
    <w:rsid w:val="00AB400B"/>
    <w:rsid w:val="00AC4640"/>
    <w:rsid w:val="00AC5269"/>
    <w:rsid w:val="00AE4B05"/>
    <w:rsid w:val="00AF08C6"/>
    <w:rsid w:val="00AF60E3"/>
    <w:rsid w:val="00B05329"/>
    <w:rsid w:val="00B125D4"/>
    <w:rsid w:val="00B26B75"/>
    <w:rsid w:val="00B45964"/>
    <w:rsid w:val="00B509BE"/>
    <w:rsid w:val="00B66893"/>
    <w:rsid w:val="00B676FE"/>
    <w:rsid w:val="00B8313F"/>
    <w:rsid w:val="00B85B1E"/>
    <w:rsid w:val="00B87087"/>
    <w:rsid w:val="00BA0E92"/>
    <w:rsid w:val="00BA1AF9"/>
    <w:rsid w:val="00BA4517"/>
    <w:rsid w:val="00BA4CE2"/>
    <w:rsid w:val="00BC432B"/>
    <w:rsid w:val="00BD40E1"/>
    <w:rsid w:val="00BD4D7C"/>
    <w:rsid w:val="00BD58BA"/>
    <w:rsid w:val="00BF7F0D"/>
    <w:rsid w:val="00C00A6B"/>
    <w:rsid w:val="00C0161A"/>
    <w:rsid w:val="00C1597C"/>
    <w:rsid w:val="00C23F67"/>
    <w:rsid w:val="00C263C8"/>
    <w:rsid w:val="00C30929"/>
    <w:rsid w:val="00C34FAD"/>
    <w:rsid w:val="00C43768"/>
    <w:rsid w:val="00C45205"/>
    <w:rsid w:val="00C66A8E"/>
    <w:rsid w:val="00C815AD"/>
    <w:rsid w:val="00C95D35"/>
    <w:rsid w:val="00CA1172"/>
    <w:rsid w:val="00CA6622"/>
    <w:rsid w:val="00CB00A4"/>
    <w:rsid w:val="00CB0B47"/>
    <w:rsid w:val="00CB0FC6"/>
    <w:rsid w:val="00CC02BC"/>
    <w:rsid w:val="00CC3DDC"/>
    <w:rsid w:val="00D03FEF"/>
    <w:rsid w:val="00D04CAA"/>
    <w:rsid w:val="00D05F38"/>
    <w:rsid w:val="00D05F88"/>
    <w:rsid w:val="00D20639"/>
    <w:rsid w:val="00D230F8"/>
    <w:rsid w:val="00D23458"/>
    <w:rsid w:val="00D2536C"/>
    <w:rsid w:val="00D5584B"/>
    <w:rsid w:val="00D651D0"/>
    <w:rsid w:val="00DA0755"/>
    <w:rsid w:val="00DA7F46"/>
    <w:rsid w:val="00DB46F5"/>
    <w:rsid w:val="00DC02DF"/>
    <w:rsid w:val="00DC0DB4"/>
    <w:rsid w:val="00DC6AA6"/>
    <w:rsid w:val="00DE567D"/>
    <w:rsid w:val="00DE7959"/>
    <w:rsid w:val="00E02979"/>
    <w:rsid w:val="00E035AC"/>
    <w:rsid w:val="00E43611"/>
    <w:rsid w:val="00E52481"/>
    <w:rsid w:val="00E55AA4"/>
    <w:rsid w:val="00E727A7"/>
    <w:rsid w:val="00E86299"/>
    <w:rsid w:val="00E975AB"/>
    <w:rsid w:val="00EA30D8"/>
    <w:rsid w:val="00EB450A"/>
    <w:rsid w:val="00EB62D6"/>
    <w:rsid w:val="00EB6783"/>
    <w:rsid w:val="00EC49D7"/>
    <w:rsid w:val="00EC6588"/>
    <w:rsid w:val="00EC7352"/>
    <w:rsid w:val="00ED686C"/>
    <w:rsid w:val="00ED7AA8"/>
    <w:rsid w:val="00EE56DB"/>
    <w:rsid w:val="00F002D0"/>
    <w:rsid w:val="00F00BDE"/>
    <w:rsid w:val="00F046D2"/>
    <w:rsid w:val="00F267E5"/>
    <w:rsid w:val="00F72484"/>
    <w:rsid w:val="00F922E2"/>
    <w:rsid w:val="00FA583C"/>
    <w:rsid w:val="00FD18F1"/>
    <w:rsid w:val="00FD5150"/>
    <w:rsid w:val="00FE1A91"/>
    <w:rsid w:val="00FE29F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055F-6E6C-40BB-82C1-A8023C7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3F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CE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A4CE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2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400B"/>
  </w:style>
  <w:style w:type="paragraph" w:styleId="Podnoje">
    <w:name w:val="footer"/>
    <w:basedOn w:val="Normal"/>
    <w:link w:val="PodnojeChar"/>
    <w:uiPriority w:val="99"/>
    <w:semiHidden/>
    <w:unhideWhenUsed/>
    <w:rsid w:val="00A2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7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 w="253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</c:v>
                </c:pt>
                <c:pt idx="1">
                  <c:v>Logika i spoznajna teorija</c:v>
                </c:pt>
                <c:pt idx="2">
                  <c:v>Povijest filozofije: stari vijek </c:v>
                </c:pt>
                <c:pt idx="3">
                  <c:v>Uvod u psihologiju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Greg. pjevanje I.</c:v>
                </c:pt>
                <c:pt idx="7">
                  <c:v>Opća metodologija 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98</c:v>
                </c:pt>
                <c:pt idx="1">
                  <c:v>81</c:v>
                </c:pt>
                <c:pt idx="2">
                  <c:v>91</c:v>
                </c:pt>
                <c:pt idx="3">
                  <c:v>98</c:v>
                </c:pt>
                <c:pt idx="4">
                  <c:v>89</c:v>
                </c:pt>
                <c:pt idx="5">
                  <c:v>81</c:v>
                </c:pt>
                <c:pt idx="6">
                  <c:v>100</c:v>
                </c:pt>
                <c:pt idx="7">
                  <c:v>99</c:v>
                </c:pt>
                <c:pt idx="8">
                  <c:v>100</c:v>
                </c:pt>
                <c:pt idx="9">
                  <c:v>85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 w="253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</c:v>
                </c:pt>
                <c:pt idx="1">
                  <c:v>Logika i spoznajna teorija</c:v>
                </c:pt>
                <c:pt idx="2">
                  <c:v>Povijest filozofije: stari vijek </c:v>
                </c:pt>
                <c:pt idx="3">
                  <c:v>Uvod u psihologiju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Greg. pjevanje I.</c:v>
                </c:pt>
                <c:pt idx="7">
                  <c:v>Opća metodologija 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</c:v>
                </c:pt>
                <c:pt idx="1">
                  <c:v>19</c:v>
                </c:pt>
                <c:pt idx="2">
                  <c:v>9</c:v>
                </c:pt>
                <c:pt idx="3">
                  <c:v>2</c:v>
                </c:pt>
                <c:pt idx="4">
                  <c:v>11</c:v>
                </c:pt>
                <c:pt idx="5">
                  <c:v>19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15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897248"/>
        <c:axId val="178896464"/>
      </c:barChart>
      <c:catAx>
        <c:axId val="178897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78896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89646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7889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543"/>
          <c:y val="2.6954177897574233E-2"/>
          <c:w val="0.56796769851951723"/>
          <c:h val="0.946091644204853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Sheet1!$B$1:$P$1</c:f>
              <c:strCache>
                <c:ptCount val="15"/>
                <c:pt idx="0">
                  <c:v>Sakramenti posebno,II.</c:v>
                </c:pt>
                <c:pt idx="1">
                  <c:v>Eshatologija</c:v>
                </c:pt>
                <c:pt idx="2">
                  <c:v>Penitencija</c:v>
                </c:pt>
                <c:pt idx="3">
                  <c:v>Pastoral župne zajednice</c:v>
                </c:pt>
                <c:pt idx="4">
                  <c:v>Pastoral sakramenata</c:v>
                </c:pt>
                <c:pt idx="5">
                  <c:v>Istočno bogoslovlje, I. i II.</c:v>
                </c:pt>
                <c:pt idx="6">
                  <c:v>Ist. liturgika i ikon.</c:v>
                </c:pt>
                <c:pt idx="7">
                  <c:v>Sakramenti i blagoslovine</c:v>
                </c:pt>
                <c:pt idx="8">
                  <c:v>Postupci</c:v>
                </c:pt>
                <c:pt idx="9">
                  <c:v>Metodičke vježbe</c:v>
                </c:pt>
                <c:pt idx="10">
                  <c:v>Diplomski seminar</c:v>
                </c:pt>
                <c:pt idx="11">
                  <c:v>Teološka soc. etika</c:v>
                </c:pt>
                <c:pt idx="12">
                  <c:v>Kaznene mjere</c:v>
                </c:pt>
                <c:pt idx="13">
                  <c:v>Izborni</c:v>
                </c:pt>
                <c:pt idx="14">
                  <c:v>Izborni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58</c:v>
                </c:pt>
                <c:pt idx="1">
                  <c:v>70</c:v>
                </c:pt>
                <c:pt idx="2">
                  <c:v>76</c:v>
                </c:pt>
                <c:pt idx="3">
                  <c:v>88</c:v>
                </c:pt>
                <c:pt idx="4">
                  <c:v>79</c:v>
                </c:pt>
                <c:pt idx="5">
                  <c:v>82</c:v>
                </c:pt>
                <c:pt idx="6">
                  <c:v>79</c:v>
                </c:pt>
                <c:pt idx="7">
                  <c:v>82</c:v>
                </c:pt>
                <c:pt idx="8">
                  <c:v>76</c:v>
                </c:pt>
                <c:pt idx="9">
                  <c:v>66</c:v>
                </c:pt>
                <c:pt idx="10">
                  <c:v>48</c:v>
                </c:pt>
                <c:pt idx="11">
                  <c:v>82</c:v>
                </c:pt>
                <c:pt idx="12">
                  <c:v>79</c:v>
                </c:pt>
                <c:pt idx="13">
                  <c:v>73</c:v>
                </c:pt>
                <c:pt idx="14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Sheet1!$B$1:$P$1</c:f>
              <c:strCache>
                <c:ptCount val="15"/>
                <c:pt idx="0">
                  <c:v>Sakramenti posebno,II.</c:v>
                </c:pt>
                <c:pt idx="1">
                  <c:v>Eshatologija</c:v>
                </c:pt>
                <c:pt idx="2">
                  <c:v>Penitencija</c:v>
                </c:pt>
                <c:pt idx="3">
                  <c:v>Pastoral župne zajednice</c:v>
                </c:pt>
                <c:pt idx="4">
                  <c:v>Pastoral sakramenata</c:v>
                </c:pt>
                <c:pt idx="5">
                  <c:v>Istočno bogoslovlje, I. i II.</c:v>
                </c:pt>
                <c:pt idx="6">
                  <c:v>Ist. liturgika i ikon.</c:v>
                </c:pt>
                <c:pt idx="7">
                  <c:v>Sakramenti i blagoslovine</c:v>
                </c:pt>
                <c:pt idx="8">
                  <c:v>Postupci</c:v>
                </c:pt>
                <c:pt idx="9">
                  <c:v>Metodičke vježbe</c:v>
                </c:pt>
                <c:pt idx="10">
                  <c:v>Diplomski seminar</c:v>
                </c:pt>
                <c:pt idx="11">
                  <c:v>Teološka soc. etika</c:v>
                </c:pt>
                <c:pt idx="12">
                  <c:v>Kaznene mjere</c:v>
                </c:pt>
                <c:pt idx="13">
                  <c:v>Izborni</c:v>
                </c:pt>
                <c:pt idx="14">
                  <c:v>Izborni</c:v>
                </c:pt>
              </c:strCache>
            </c:strRef>
          </c:cat>
          <c:val>
            <c:numRef>
              <c:f>Sheet1!$B$3:$P$3</c:f>
              <c:numCache>
                <c:formatCode>General</c:formatCode>
                <c:ptCount val="15"/>
                <c:pt idx="0">
                  <c:v>42</c:v>
                </c:pt>
                <c:pt idx="1">
                  <c:v>30</c:v>
                </c:pt>
                <c:pt idx="2">
                  <c:v>24</c:v>
                </c:pt>
                <c:pt idx="3">
                  <c:v>12</c:v>
                </c:pt>
                <c:pt idx="4">
                  <c:v>21</c:v>
                </c:pt>
                <c:pt idx="5">
                  <c:v>18</c:v>
                </c:pt>
                <c:pt idx="6">
                  <c:v>21</c:v>
                </c:pt>
                <c:pt idx="7">
                  <c:v>18</c:v>
                </c:pt>
                <c:pt idx="8">
                  <c:v>24</c:v>
                </c:pt>
                <c:pt idx="9">
                  <c:v>33</c:v>
                </c:pt>
                <c:pt idx="10">
                  <c:v>52</c:v>
                </c:pt>
                <c:pt idx="11">
                  <c:v>18</c:v>
                </c:pt>
                <c:pt idx="12">
                  <c:v>21</c:v>
                </c:pt>
                <c:pt idx="13">
                  <c:v>27</c:v>
                </c:pt>
                <c:pt idx="1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182216"/>
        <c:axId val="290182608"/>
      </c:barChart>
      <c:catAx>
        <c:axId val="290182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29018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01826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290182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910171730515192"/>
          <c:y val="3.0898876404494381E-2"/>
          <c:w val="0.59313077939233816"/>
          <c:h val="0.89606741573033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 w="2537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85</c:v>
                </c:pt>
                <c:pt idx="1">
                  <c:v>57</c:v>
                </c:pt>
                <c:pt idx="2">
                  <c:v>96</c:v>
                </c:pt>
                <c:pt idx="3">
                  <c:v>91</c:v>
                </c:pt>
                <c:pt idx="4">
                  <c:v>93</c:v>
                </c:pt>
                <c:pt idx="5">
                  <c:v>81</c:v>
                </c:pt>
                <c:pt idx="6">
                  <c:v>96</c:v>
                </c:pt>
                <c:pt idx="7">
                  <c:v>85</c:v>
                </c:pt>
                <c:pt idx="8">
                  <c:v>100</c:v>
                </c:pt>
                <c:pt idx="9">
                  <c:v>100</c:v>
                </c:pt>
                <c:pt idx="10">
                  <c:v>87</c:v>
                </c:pt>
                <c:pt idx="11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 w="2537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15</c:v>
                </c:pt>
                <c:pt idx="1">
                  <c:v>43</c:v>
                </c:pt>
                <c:pt idx="2">
                  <c:v>4</c:v>
                </c:pt>
                <c:pt idx="3">
                  <c:v>9</c:v>
                </c:pt>
                <c:pt idx="4">
                  <c:v>7</c:v>
                </c:pt>
                <c:pt idx="5">
                  <c:v>19</c:v>
                </c:pt>
                <c:pt idx="6">
                  <c:v>4</c:v>
                </c:pt>
                <c:pt idx="7">
                  <c:v>15</c:v>
                </c:pt>
                <c:pt idx="8">
                  <c:v>0</c:v>
                </c:pt>
                <c:pt idx="9">
                  <c:v>0</c:v>
                </c:pt>
                <c:pt idx="10">
                  <c:v>13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414736"/>
        <c:axId val="188416696"/>
      </c:barChart>
      <c:catAx>
        <c:axId val="1884147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88416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4166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8841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668909825033658"/>
          <c:y val="2.695417789757416E-2"/>
          <c:w val="0.62987886944818405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Povijest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SZ,I.</c:v>
                </c:pt>
                <c:pt idx="4">
                  <c:v>Uvod i egzegeza NZ, I.</c:v>
                </c:pt>
                <c:pt idx="5">
                  <c:v>Opća crkvena povijest, II.</c:v>
                </c:pt>
                <c:pt idx="6">
                  <c:v>Osnove grčkoga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68</c:v>
                </c:pt>
                <c:pt idx="1">
                  <c:v>94</c:v>
                </c:pt>
                <c:pt idx="2">
                  <c:v>90</c:v>
                </c:pt>
                <c:pt idx="3">
                  <c:v>90</c:v>
                </c:pt>
                <c:pt idx="4">
                  <c:v>100</c:v>
                </c:pt>
                <c:pt idx="5">
                  <c:v>61</c:v>
                </c:pt>
                <c:pt idx="6">
                  <c:v>87</c:v>
                </c:pt>
                <c:pt idx="7">
                  <c:v>100</c:v>
                </c:pt>
                <c:pt idx="8">
                  <c:v>100</c:v>
                </c:pt>
                <c:pt idx="9">
                  <c:v>97</c:v>
                </c:pt>
                <c:pt idx="10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Povijest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SZ,I.</c:v>
                </c:pt>
                <c:pt idx="4">
                  <c:v>Uvod i egzegeza NZ, I.</c:v>
                </c:pt>
                <c:pt idx="5">
                  <c:v>Opća crkvena povijest, II.</c:v>
                </c:pt>
                <c:pt idx="6">
                  <c:v>Osnove grčkoga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32</c:v>
                </c:pt>
                <c:pt idx="1">
                  <c:v>6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  <c:pt idx="5">
                  <c:v>39</c:v>
                </c:pt>
                <c:pt idx="6">
                  <c:v>13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415128"/>
        <c:axId val="188413168"/>
      </c:barChart>
      <c:catAx>
        <c:axId val="188415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88413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4131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88415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928665785997359"/>
          <c:y val="3.2448377581120944E-2"/>
          <c:w val="0.54821664464993392"/>
          <c:h val="0.849557522123893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 w="25407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84</c:v>
                </c:pt>
                <c:pt idx="1">
                  <c:v>94</c:v>
                </c:pt>
                <c:pt idx="2">
                  <c:v>77</c:v>
                </c:pt>
                <c:pt idx="3">
                  <c:v>68</c:v>
                </c:pt>
                <c:pt idx="4">
                  <c:v>87</c:v>
                </c:pt>
                <c:pt idx="5">
                  <c:v>61</c:v>
                </c:pt>
                <c:pt idx="6">
                  <c:v>90</c:v>
                </c:pt>
                <c:pt idx="7">
                  <c:v>100</c:v>
                </c:pt>
                <c:pt idx="8">
                  <c:v>97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 w="2540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23</c:v>
                </c:pt>
                <c:pt idx="3">
                  <c:v>32</c:v>
                </c:pt>
                <c:pt idx="4">
                  <c:v>13</c:v>
                </c:pt>
                <c:pt idx="5">
                  <c:v>39</c:v>
                </c:pt>
                <c:pt idx="6">
                  <c:v>10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413560"/>
        <c:axId val="162180648"/>
      </c:barChart>
      <c:catAx>
        <c:axId val="188413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62180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18064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88413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263795423956933"/>
          <c:y val="2.695417789757416E-2"/>
          <c:w val="0.56393001345895066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 w="254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Biblijska teologija SZ</c:v>
                </c:pt>
                <c:pt idx="1">
                  <c:v>Teološka epistemologija</c:v>
                </c:pt>
                <c:pt idx="2">
                  <c:v>Kršćanska Objava</c:v>
                </c:pt>
                <c:pt idx="3">
                  <c:v>Kristologija</c:v>
                </c:pt>
                <c:pt idx="4">
                  <c:v>Osnovan moralna teologija</c:v>
                </c:pt>
                <c:pt idx="5">
                  <c:v>Ekumenska teologija</c:v>
                </c:pt>
                <c:pt idx="6">
                  <c:v>Izborni </c:v>
                </c:pt>
                <c:pt idx="7">
                  <c:v>Izborni</c:v>
                </c:pt>
                <c:pt idx="8">
                  <c:v>Izborni</c:v>
                </c:pt>
                <c:pt idx="9">
                  <c:v>Seminar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97</c:v>
                </c:pt>
                <c:pt idx="1">
                  <c:v>93</c:v>
                </c:pt>
                <c:pt idx="2">
                  <c:v>57</c:v>
                </c:pt>
                <c:pt idx="3">
                  <c:v>70</c:v>
                </c:pt>
                <c:pt idx="4">
                  <c:v>90</c:v>
                </c:pt>
                <c:pt idx="5">
                  <c:v>73</c:v>
                </c:pt>
                <c:pt idx="6">
                  <c:v>100</c:v>
                </c:pt>
                <c:pt idx="7">
                  <c:v>97</c:v>
                </c:pt>
                <c:pt idx="8">
                  <c:v>90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 w="254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Biblijska teologija SZ</c:v>
                </c:pt>
                <c:pt idx="1">
                  <c:v>Teološka epistemologija</c:v>
                </c:pt>
                <c:pt idx="2">
                  <c:v>Kršćanska Objava</c:v>
                </c:pt>
                <c:pt idx="3">
                  <c:v>Kristologija</c:v>
                </c:pt>
                <c:pt idx="4">
                  <c:v>Osnovan moralna teologija</c:v>
                </c:pt>
                <c:pt idx="5">
                  <c:v>Ekumenska teologija</c:v>
                </c:pt>
                <c:pt idx="6">
                  <c:v>Izborni </c:v>
                </c:pt>
                <c:pt idx="7">
                  <c:v>Izborni</c:v>
                </c:pt>
                <c:pt idx="8">
                  <c:v>Izborni</c:v>
                </c:pt>
                <c:pt idx="9">
                  <c:v>Seminar 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</c:v>
                </c:pt>
                <c:pt idx="1">
                  <c:v>7</c:v>
                </c:pt>
                <c:pt idx="2">
                  <c:v>43</c:v>
                </c:pt>
                <c:pt idx="3">
                  <c:v>30</c:v>
                </c:pt>
                <c:pt idx="4">
                  <c:v>10</c:v>
                </c:pt>
                <c:pt idx="5">
                  <c:v>27</c:v>
                </c:pt>
                <c:pt idx="6">
                  <c:v>0</c:v>
                </c:pt>
                <c:pt idx="7">
                  <c:v>3</c:v>
                </c:pt>
                <c:pt idx="8">
                  <c:v>10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181040"/>
        <c:axId val="162181432"/>
      </c:barChart>
      <c:catAx>
        <c:axId val="1621810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2181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18143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21810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263795423956933"/>
          <c:y val="2.6954177897574233E-2"/>
          <c:w val="0.56393001345895177"/>
          <c:h val="0.946091644204853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 w="25416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9"/>
                <c:pt idx="0">
                  <c:v>Teodiceja</c:v>
                </c:pt>
                <c:pt idx="1">
                  <c:v>Uvod i egzegeza NZ, III.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66</c:v>
                </c:pt>
                <c:pt idx="1">
                  <c:v>100</c:v>
                </c:pt>
                <c:pt idx="2">
                  <c:v>63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 w="2541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9"/>
                <c:pt idx="0">
                  <c:v>Teodiceja</c:v>
                </c:pt>
                <c:pt idx="1">
                  <c:v>Uvod i egzegeza NZ, III.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33</c:v>
                </c:pt>
                <c:pt idx="1">
                  <c:v>0</c:v>
                </c:pt>
                <c:pt idx="2">
                  <c:v>37</c:v>
                </c:pt>
                <c:pt idx="3">
                  <c:v>40</c:v>
                </c:pt>
                <c:pt idx="4">
                  <c:v>30</c:v>
                </c:pt>
                <c:pt idx="5">
                  <c:v>20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42536"/>
        <c:axId val="127841360"/>
      </c:barChart>
      <c:catAx>
        <c:axId val="127842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2784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8413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27842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Položeno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List1!$B$1:$L$1</c:f>
              <c:strCache>
                <c:ptCount val="11"/>
                <c:pt idx="0">
                  <c:v>Biblijska teologija Novoga Zavjeta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 </c:v>
                </c:pt>
                <c:pt idx="7">
                  <c:v>Izborni</c:v>
                </c:pt>
                <c:pt idx="8">
                  <c:v>Izborni2</c:v>
                </c:pt>
                <c:pt idx="9">
                  <c:v>Izborni3</c:v>
                </c:pt>
                <c:pt idx="10">
                  <c:v>Seminar</c:v>
                </c:pt>
              </c:strCache>
            </c:strRef>
          </c:cat>
          <c:val>
            <c:numRef>
              <c:f>List1!$B$2:$L$2</c:f>
              <c:numCache>
                <c:formatCode>General</c:formatCode>
                <c:ptCount val="11"/>
                <c:pt idx="0">
                  <c:v>97</c:v>
                </c:pt>
                <c:pt idx="1">
                  <c:v>62</c:v>
                </c:pt>
                <c:pt idx="2">
                  <c:v>69</c:v>
                </c:pt>
                <c:pt idx="3">
                  <c:v>100</c:v>
                </c:pt>
                <c:pt idx="4">
                  <c:v>97</c:v>
                </c:pt>
                <c:pt idx="5">
                  <c:v>100</c:v>
                </c:pt>
                <c:pt idx="6">
                  <c:v>90</c:v>
                </c:pt>
                <c:pt idx="7">
                  <c:v>97</c:v>
                </c:pt>
                <c:pt idx="8">
                  <c:v>97</c:v>
                </c:pt>
                <c:pt idx="9">
                  <c:v>93</c:v>
                </c:pt>
                <c:pt idx="10">
                  <c:v>97</c:v>
                </c:pt>
              </c:numCache>
            </c:numRef>
          </c:val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Nepoloženo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List1!$B$1:$L$1</c:f>
              <c:strCache>
                <c:ptCount val="11"/>
                <c:pt idx="0">
                  <c:v>Biblijska teologija Novoga Zavjeta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 </c:v>
                </c:pt>
                <c:pt idx="7">
                  <c:v>Izborni</c:v>
                </c:pt>
                <c:pt idx="8">
                  <c:v>Izborni2</c:v>
                </c:pt>
                <c:pt idx="9">
                  <c:v>Izborni3</c:v>
                </c:pt>
                <c:pt idx="10">
                  <c:v>Seminar</c:v>
                </c:pt>
              </c:strCache>
            </c:strRef>
          </c:cat>
          <c:val>
            <c:numRef>
              <c:f>List1!$B$3:$L$3</c:f>
              <c:numCache>
                <c:formatCode>General</c:formatCode>
                <c:ptCount val="11"/>
                <c:pt idx="0">
                  <c:v>3</c:v>
                </c:pt>
                <c:pt idx="1">
                  <c:v>38</c:v>
                </c:pt>
                <c:pt idx="2">
                  <c:v>31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10</c:v>
                </c:pt>
                <c:pt idx="7">
                  <c:v>3</c:v>
                </c:pt>
                <c:pt idx="8">
                  <c:v>3</c:v>
                </c:pt>
                <c:pt idx="9">
                  <c:v>7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6845776"/>
        <c:axId val="182695616"/>
      </c:barChart>
      <c:catAx>
        <c:axId val="1668457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2695616"/>
        <c:crosses val="autoZero"/>
        <c:auto val="1"/>
        <c:lblAlgn val="ctr"/>
        <c:lblOffset val="100"/>
        <c:noMultiLvlLbl val="0"/>
      </c:catAx>
      <c:valAx>
        <c:axId val="18269561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684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695607677687541"/>
          <c:y val="3.0453634240601803E-2"/>
          <c:w val="0.60430686406460299"/>
          <c:h val="0.946091644204853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Bioetika</c:v>
                </c:pt>
                <c:pt idx="1">
                  <c:v>Teološka antropologija, II.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100</c:v>
                </c:pt>
                <c:pt idx="1">
                  <c:v>76</c:v>
                </c:pt>
                <c:pt idx="2">
                  <c:v>55</c:v>
                </c:pt>
                <c:pt idx="3">
                  <c:v>79</c:v>
                </c:pt>
                <c:pt idx="4">
                  <c:v>79</c:v>
                </c:pt>
                <c:pt idx="5">
                  <c:v>100</c:v>
                </c:pt>
                <c:pt idx="6">
                  <c:v>100</c:v>
                </c:pt>
                <c:pt idx="7">
                  <c:v>38</c:v>
                </c:pt>
                <c:pt idx="8">
                  <c:v>93</c:v>
                </c:pt>
                <c:pt idx="9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Bioetika</c:v>
                </c:pt>
                <c:pt idx="1">
                  <c:v>Teološka antropologija, II.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0</c:v>
                </c:pt>
                <c:pt idx="1">
                  <c:v>24</c:v>
                </c:pt>
                <c:pt idx="2">
                  <c:v>45</c:v>
                </c:pt>
                <c:pt idx="3">
                  <c:v>21</c:v>
                </c:pt>
                <c:pt idx="4">
                  <c:v>21</c:v>
                </c:pt>
                <c:pt idx="5">
                  <c:v>0</c:v>
                </c:pt>
                <c:pt idx="6">
                  <c:v>0</c:v>
                </c:pt>
                <c:pt idx="7">
                  <c:v>62</c:v>
                </c:pt>
                <c:pt idx="8">
                  <c:v>7</c:v>
                </c:pt>
                <c:pt idx="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96400"/>
        <c:axId val="182696792"/>
      </c:barChart>
      <c:catAx>
        <c:axId val="1826964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82696792"/>
        <c:crosses val="autoZero"/>
        <c:auto val="1"/>
        <c:lblAlgn val="ctr"/>
        <c:lblOffset val="100"/>
        <c:tickMarkSkip val="1"/>
        <c:noMultiLvlLbl val="0"/>
      </c:catAx>
      <c:valAx>
        <c:axId val="1826967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8269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Sakramenti općenito</c:v>
                </c:pt>
                <c:pt idx="1">
                  <c:v>Sakramenti posebno,I.</c:v>
                </c:pt>
                <c:pt idx="2">
                  <c:v>Bioetika, spolni i ženidbeni moral</c:v>
                </c:pt>
                <c:pt idx="3">
                  <c:v>Duhovno bogoslovlje</c:v>
                </c:pt>
                <c:pt idx="4">
                  <c:v>Tem. pitanja past. teologije</c:v>
                </c:pt>
                <c:pt idx="5">
                  <c:v>Pastoral braka i obitelji</c:v>
                </c:pt>
                <c:pt idx="6">
                  <c:v>Otajstva pristupa kršćanstvu</c:v>
                </c:pt>
                <c:pt idx="7">
                  <c:v>Naučiteljska služba</c:v>
                </c:pt>
                <c:pt idx="8">
                  <c:v>Izborni</c:v>
                </c:pt>
                <c:pt idx="9">
                  <c:v>Izborni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97</c:v>
                </c:pt>
                <c:pt idx="1">
                  <c:v>85</c:v>
                </c:pt>
                <c:pt idx="2">
                  <c:v>85</c:v>
                </c:pt>
                <c:pt idx="3">
                  <c:v>94</c:v>
                </c:pt>
                <c:pt idx="4">
                  <c:v>94</c:v>
                </c:pt>
                <c:pt idx="5">
                  <c:v>79</c:v>
                </c:pt>
                <c:pt idx="6">
                  <c:v>91</c:v>
                </c:pt>
                <c:pt idx="7">
                  <c:v>82</c:v>
                </c:pt>
                <c:pt idx="8">
                  <c:v>91</c:v>
                </c:pt>
                <c:pt idx="9">
                  <c:v>85</c:v>
                </c:pt>
                <c:pt idx="10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Sakramenti općenito</c:v>
                </c:pt>
                <c:pt idx="1">
                  <c:v>Sakramenti posebno,I.</c:v>
                </c:pt>
                <c:pt idx="2">
                  <c:v>Bioetika, spolni i ženidbeni moral</c:v>
                </c:pt>
                <c:pt idx="3">
                  <c:v>Duhovno bogoslovlje</c:v>
                </c:pt>
                <c:pt idx="4">
                  <c:v>Tem. pitanja past. teologije</c:v>
                </c:pt>
                <c:pt idx="5">
                  <c:v>Pastoral braka i obitelji</c:v>
                </c:pt>
                <c:pt idx="6">
                  <c:v>Otajstva pristupa kršćanstvu</c:v>
                </c:pt>
                <c:pt idx="7">
                  <c:v>Naučiteljska služba</c:v>
                </c:pt>
                <c:pt idx="8">
                  <c:v>Izborni</c:v>
                </c:pt>
                <c:pt idx="9">
                  <c:v>Izborni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</c:v>
                </c:pt>
                <c:pt idx="1">
                  <c:v>15</c:v>
                </c:pt>
                <c:pt idx="2">
                  <c:v>15</c:v>
                </c:pt>
                <c:pt idx="3">
                  <c:v>6</c:v>
                </c:pt>
                <c:pt idx="4">
                  <c:v>6</c:v>
                </c:pt>
                <c:pt idx="5">
                  <c:v>21</c:v>
                </c:pt>
                <c:pt idx="6">
                  <c:v>9</c:v>
                </c:pt>
                <c:pt idx="7">
                  <c:v>18</c:v>
                </c:pt>
                <c:pt idx="8">
                  <c:v>9</c:v>
                </c:pt>
                <c:pt idx="9">
                  <c:v>15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181432"/>
        <c:axId val="290181824"/>
      </c:barChart>
      <c:catAx>
        <c:axId val="290181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90181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018182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290181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BFA7-F3CC-4A7B-9FE5-E056FAB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cp:lastModifiedBy>Kvaliteta</cp:lastModifiedBy>
  <cp:revision>13</cp:revision>
  <cp:lastPrinted>2014-10-28T08:00:00Z</cp:lastPrinted>
  <dcterms:created xsi:type="dcterms:W3CDTF">2014-10-21T07:09:00Z</dcterms:created>
  <dcterms:modified xsi:type="dcterms:W3CDTF">2014-10-28T08:04:00Z</dcterms:modified>
</cp:coreProperties>
</file>