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919441" w14:textId="27FD76BC" w:rsidR="00735E1F" w:rsidRPr="00735E1F" w:rsidRDefault="00735E1F" w:rsidP="00735E1F">
      <w:pPr>
        <w:pStyle w:val="Naslov1"/>
        <w:jc w:val="center"/>
        <w:rPr>
          <w:rFonts w:ascii="Times New Roman" w:hAnsi="Times New Roman" w:cs="Times New Roman"/>
          <w:b/>
          <w:bCs/>
          <w:color w:val="000000" w:themeColor="text1"/>
          <w:sz w:val="32"/>
          <w:szCs w:val="32"/>
        </w:rPr>
      </w:pPr>
      <w:r w:rsidRPr="00735E1F">
        <w:rPr>
          <w:rFonts w:ascii="Times New Roman" w:hAnsi="Times New Roman" w:cs="Times New Roman"/>
          <w:b/>
          <w:bCs/>
          <w:color w:val="000000" w:themeColor="text1"/>
          <w:sz w:val="32"/>
          <w:szCs w:val="32"/>
        </w:rPr>
        <w:t>Predstavljena knjiga o prvom bosanskom, odnosno đakovačkom i srijemskom biskupu Mateju Franji Krtici</w:t>
      </w:r>
      <w:r w:rsidR="00223F52">
        <w:rPr>
          <w:rFonts w:ascii="Times New Roman" w:hAnsi="Times New Roman" w:cs="Times New Roman"/>
          <w:b/>
          <w:bCs/>
          <w:color w:val="000000" w:themeColor="text1"/>
          <w:sz w:val="32"/>
          <w:szCs w:val="32"/>
        </w:rPr>
        <w:t xml:space="preserve"> (2/3)</w:t>
      </w:r>
    </w:p>
    <w:p w14:paraId="55F4B4F6" w14:textId="77777777" w:rsidR="00735E1F" w:rsidRDefault="00735E1F" w:rsidP="00735E1F">
      <w:pPr>
        <w:rPr>
          <w:b/>
          <w:bCs/>
        </w:rPr>
      </w:pPr>
    </w:p>
    <w:p w14:paraId="6FF1603F" w14:textId="633D514F" w:rsidR="00735E1F" w:rsidRPr="003D2995" w:rsidRDefault="00735E1F" w:rsidP="00735E1F">
      <w:pPr>
        <w:jc w:val="both"/>
        <w:rPr>
          <w:rFonts w:ascii="Times New Roman" w:hAnsi="Times New Roman" w:cs="Times New Roman"/>
          <w:b/>
          <w:bCs/>
        </w:rPr>
      </w:pPr>
      <w:r w:rsidRPr="00735E1F">
        <w:rPr>
          <w:rFonts w:ascii="Times New Roman" w:hAnsi="Times New Roman" w:cs="Times New Roman"/>
          <w:b/>
          <w:bCs/>
        </w:rPr>
        <w:t>ĐAKOVO, 4. studenoga 2026.</w:t>
      </w:r>
      <w:r w:rsidRPr="00735E1F">
        <w:rPr>
          <w:rFonts w:ascii="Times New Roman" w:hAnsi="Times New Roman" w:cs="Times New Roman"/>
        </w:rPr>
        <w:t xml:space="preserve"> – </w:t>
      </w:r>
      <w:r w:rsidR="00447791" w:rsidRPr="00447791">
        <w:rPr>
          <w:rFonts w:ascii="Times New Roman" w:hAnsi="Times New Roman" w:cs="Times New Roman"/>
        </w:rPr>
        <w:t xml:space="preserve">U sklopu obilježavanja 300. obljetnice rođenja Mateja Franje Krtice, prvoga bosanskog, odnosno đakovačkog i srijemskog biskupa, </w:t>
      </w:r>
      <w:r w:rsidR="00447791">
        <w:rPr>
          <w:rFonts w:ascii="Times New Roman" w:hAnsi="Times New Roman" w:cs="Times New Roman"/>
        </w:rPr>
        <w:t xml:space="preserve">u </w:t>
      </w:r>
      <w:r w:rsidRPr="00735E1F">
        <w:rPr>
          <w:rFonts w:ascii="Times New Roman" w:hAnsi="Times New Roman" w:cs="Times New Roman"/>
        </w:rPr>
        <w:t xml:space="preserve">završnom dijelu održano je predstavljanje knjige </w:t>
      </w:r>
      <w:r w:rsidR="003D2995" w:rsidRPr="00735E1F">
        <w:rPr>
          <w:rFonts w:ascii="Times New Roman" w:hAnsi="Times New Roman" w:cs="Times New Roman"/>
          <w:b/>
          <w:bCs/>
        </w:rPr>
        <w:t>„</w:t>
      </w:r>
      <w:r w:rsidR="003D2995" w:rsidRPr="003D2995">
        <w:rPr>
          <w:rFonts w:ascii="Times New Roman" w:hAnsi="Times New Roman" w:cs="Times New Roman"/>
          <w:b/>
          <w:bCs/>
        </w:rPr>
        <w:t>Biskup Matej Franjo Krtica i njegov Dnevnik. Biografska studija i izdanje Dnevnik</w:t>
      </w:r>
      <w:r w:rsidR="003D2995" w:rsidRPr="00735E1F">
        <w:rPr>
          <w:rFonts w:ascii="Times New Roman" w:hAnsi="Times New Roman" w:cs="Times New Roman"/>
          <w:b/>
          <w:bCs/>
        </w:rPr>
        <w:t>“</w:t>
      </w:r>
      <w:r w:rsidR="003D2995">
        <w:rPr>
          <w:rFonts w:ascii="Times New Roman" w:hAnsi="Times New Roman" w:cs="Times New Roman"/>
          <w:b/>
          <w:bCs/>
        </w:rPr>
        <w:t xml:space="preserve">, </w:t>
      </w:r>
      <w:r w:rsidRPr="00735E1F">
        <w:rPr>
          <w:rFonts w:ascii="Times New Roman" w:hAnsi="Times New Roman" w:cs="Times New Roman"/>
        </w:rPr>
        <w:t>koja predstavlja vrijedan doprinos istraživanju crkvene, društvene i kulturne povijesti Slavonije i Srijema u 18. stoljeću.</w:t>
      </w:r>
    </w:p>
    <w:p w14:paraId="1A063A8A" w14:textId="77777777" w:rsidR="00735E1F" w:rsidRPr="00735E1F" w:rsidRDefault="00735E1F" w:rsidP="00735E1F">
      <w:pPr>
        <w:jc w:val="both"/>
        <w:rPr>
          <w:rFonts w:ascii="Times New Roman" w:hAnsi="Times New Roman" w:cs="Times New Roman"/>
        </w:rPr>
      </w:pPr>
      <w:r w:rsidRPr="00735E1F">
        <w:rPr>
          <w:rFonts w:ascii="Times New Roman" w:hAnsi="Times New Roman" w:cs="Times New Roman"/>
        </w:rPr>
        <w:t xml:space="preserve">Knjiga je objavljena u suizdavaštvu Đakovačko-osječke nadbiskupije i Hrvatskoga instituta za povijest – Podružnice za povijest Slavonije, Srijema i Baranje u Slavonskom Brodu. Autori i priređivači izdanja su </w:t>
      </w:r>
      <w:r w:rsidRPr="00735E1F">
        <w:rPr>
          <w:rFonts w:ascii="Times New Roman" w:hAnsi="Times New Roman" w:cs="Times New Roman"/>
          <w:b/>
          <w:bCs/>
        </w:rPr>
        <w:t>Eldina Lovaš i Zoltán Gőzsy</w:t>
      </w:r>
      <w:r w:rsidRPr="00735E1F">
        <w:rPr>
          <w:rFonts w:ascii="Times New Roman" w:hAnsi="Times New Roman" w:cs="Times New Roman"/>
        </w:rPr>
        <w:t>, koji su višegodišnjim istraživačkim radom, proučavanjem arhivske građe i suradnjom hrvatskih i mađarskih znanstvenih ustanova uspjeli javnosti predstaviti dosad nedovoljno istražen život i djelovanje Mateja Franje Krtice.</w:t>
      </w:r>
    </w:p>
    <w:p w14:paraId="7C00781A" w14:textId="77777777" w:rsidR="00735E1F" w:rsidRPr="00735E1F" w:rsidRDefault="00735E1F" w:rsidP="00735E1F">
      <w:pPr>
        <w:jc w:val="both"/>
        <w:rPr>
          <w:rFonts w:ascii="Times New Roman" w:hAnsi="Times New Roman" w:cs="Times New Roman"/>
        </w:rPr>
      </w:pPr>
      <w:r w:rsidRPr="00735E1F">
        <w:rPr>
          <w:rFonts w:ascii="Times New Roman" w:hAnsi="Times New Roman" w:cs="Times New Roman"/>
        </w:rPr>
        <w:t xml:space="preserve">Na početku predstavljanja nazočnima se obratio đakovačko-osječki nadbiskup metropolit mons. </w:t>
      </w:r>
      <w:r w:rsidRPr="00735E1F">
        <w:rPr>
          <w:rFonts w:ascii="Times New Roman" w:hAnsi="Times New Roman" w:cs="Times New Roman"/>
          <w:b/>
          <w:bCs/>
        </w:rPr>
        <w:t>Đuro Hranić</w:t>
      </w:r>
      <w:r w:rsidRPr="00735E1F">
        <w:rPr>
          <w:rFonts w:ascii="Times New Roman" w:hAnsi="Times New Roman" w:cs="Times New Roman"/>
        </w:rPr>
        <w:t>, koji je izrazio zahvalnost autorima na njihovu znanstvenom radu i istaknuo važnost knjige za bolje upoznavanje povijesti vlastite biskupije. Naglasio je kako ovo izdanje, zajedno sa zbornikom radova sa znanstvenoga skupa, donosi novu i cjelovitiju sliku o biskupu Krtici, čiji je život i doprinos dosad bio nedovoljno poznat i vrednovan. Posebno je potaknuo daljnja istraživanja povijesti biskupije i istaknuo važnost suradnje s mađarskim znanstvenicima.</w:t>
      </w:r>
    </w:p>
    <w:p w14:paraId="390C7196" w14:textId="77777777" w:rsidR="00735E1F" w:rsidRPr="00735E1F" w:rsidRDefault="00735E1F" w:rsidP="00735E1F">
      <w:pPr>
        <w:jc w:val="both"/>
        <w:rPr>
          <w:rFonts w:ascii="Times New Roman" w:hAnsi="Times New Roman" w:cs="Times New Roman"/>
        </w:rPr>
      </w:pPr>
      <w:r w:rsidRPr="00735E1F">
        <w:rPr>
          <w:rFonts w:ascii="Times New Roman" w:hAnsi="Times New Roman" w:cs="Times New Roman"/>
        </w:rPr>
        <w:t xml:space="preserve">Okupljene je pozdravila i dr. sc. </w:t>
      </w:r>
      <w:r w:rsidRPr="00735E1F">
        <w:rPr>
          <w:rFonts w:ascii="Times New Roman" w:hAnsi="Times New Roman" w:cs="Times New Roman"/>
          <w:b/>
          <w:bCs/>
        </w:rPr>
        <w:t>Marija Karbić</w:t>
      </w:r>
      <w:r w:rsidRPr="00735E1F">
        <w:rPr>
          <w:rFonts w:ascii="Times New Roman" w:hAnsi="Times New Roman" w:cs="Times New Roman"/>
        </w:rPr>
        <w:t>, predstojnica slavonskobrodske Podružnice Hrvatskoga instituta za povijest, koja je istaknula važnost međuinstitucionalne i međunarodne znanstvene suradnje, osobito suradnje hrvatskih i mađarskih istraživačkih ustanova. Naglasila je kako upravo takva suradnja omogućuje cjelovitije razumijevanje zajedničke povijesti i ostvarivanje kvalitetnih znanstvenih rezultata.</w:t>
      </w:r>
    </w:p>
    <w:p w14:paraId="2D6E4FF3" w14:textId="77777777" w:rsidR="00735E1F" w:rsidRPr="00735E1F" w:rsidRDefault="00735E1F" w:rsidP="00735E1F">
      <w:pPr>
        <w:jc w:val="both"/>
        <w:rPr>
          <w:rFonts w:ascii="Times New Roman" w:hAnsi="Times New Roman" w:cs="Times New Roman"/>
        </w:rPr>
      </w:pPr>
      <w:r w:rsidRPr="00735E1F">
        <w:rPr>
          <w:rFonts w:ascii="Times New Roman" w:hAnsi="Times New Roman" w:cs="Times New Roman"/>
        </w:rPr>
        <w:t xml:space="preserve">O znanstvenoj vrijednosti knjige govorila su trojica recenzenata: </w:t>
      </w:r>
      <w:r w:rsidRPr="00735E1F">
        <w:rPr>
          <w:rFonts w:ascii="Times New Roman" w:hAnsi="Times New Roman" w:cs="Times New Roman"/>
          <w:b/>
          <w:bCs/>
        </w:rPr>
        <w:t>dr. sc. Daniel Patafta</w:t>
      </w:r>
      <w:r w:rsidRPr="00735E1F">
        <w:rPr>
          <w:rFonts w:ascii="Times New Roman" w:hAnsi="Times New Roman" w:cs="Times New Roman"/>
        </w:rPr>
        <w:t xml:space="preserve"> s Katoličkoga bogoslovnog fakulteta Sveučilišta u Zagrebu, </w:t>
      </w:r>
      <w:r w:rsidRPr="00735E1F">
        <w:rPr>
          <w:rFonts w:ascii="Times New Roman" w:hAnsi="Times New Roman" w:cs="Times New Roman"/>
          <w:b/>
          <w:bCs/>
        </w:rPr>
        <w:t>dr. sc. Ivan Armanda</w:t>
      </w:r>
      <w:r w:rsidRPr="00735E1F">
        <w:rPr>
          <w:rFonts w:ascii="Times New Roman" w:hAnsi="Times New Roman" w:cs="Times New Roman"/>
        </w:rPr>
        <w:t xml:space="preserve"> iz Hrvatskoga instituta za povijest te </w:t>
      </w:r>
      <w:r w:rsidRPr="00735E1F">
        <w:rPr>
          <w:rFonts w:ascii="Times New Roman" w:hAnsi="Times New Roman" w:cs="Times New Roman"/>
          <w:b/>
          <w:bCs/>
        </w:rPr>
        <w:t>prof. dr. Mate Gárdonyi</w:t>
      </w:r>
      <w:r w:rsidRPr="00735E1F">
        <w:rPr>
          <w:rFonts w:ascii="Times New Roman" w:hAnsi="Times New Roman" w:cs="Times New Roman"/>
        </w:rPr>
        <w:t xml:space="preserve"> s Katoličkoga sveučilišta Péter Pázmány u Budimpešti.</w:t>
      </w:r>
    </w:p>
    <w:p w14:paraId="7BFDE98D" w14:textId="77777777" w:rsidR="00735E1F" w:rsidRPr="00735E1F" w:rsidRDefault="00735E1F" w:rsidP="00735E1F">
      <w:pPr>
        <w:jc w:val="both"/>
        <w:rPr>
          <w:rFonts w:ascii="Times New Roman" w:hAnsi="Times New Roman" w:cs="Times New Roman"/>
        </w:rPr>
      </w:pPr>
      <w:r w:rsidRPr="00735E1F">
        <w:rPr>
          <w:rFonts w:ascii="Times New Roman" w:hAnsi="Times New Roman" w:cs="Times New Roman"/>
        </w:rPr>
        <w:t>Dr. sc. Daniel Patafta istaknuo je kako predstavljena knjiga nadilazi uobičajenu biografsku obradu jedne povijesne osobe jer povezuje crkvenu, političku, društvenu i institucionalnu povijest. Posebno je naglasio da se kroz život i djelovanje biskupa Krtice može pratiti oblikovanje crkvenih struktura u Slavoniji i Srijemu, proces sjedinjenja biskupija, razvoj župne mreže, organizacija crkvene uprave te složeni odnosi Crkve i države u vrijeme reformi Marije Terezije i Josipa II. Posebnu vrijednost izdanja vidi u kritičkom objavljivanju Krticina dnevnika, koji omogućuje neposredan uvid u njegovu biskupsku službu, pastoralne pohode, liturgijska slavlja, putovanja, imenovanja i svakodnevne obveze.</w:t>
      </w:r>
    </w:p>
    <w:p w14:paraId="56F5C2FA" w14:textId="77777777" w:rsidR="00735E1F" w:rsidRPr="00735E1F" w:rsidRDefault="00735E1F" w:rsidP="00735E1F">
      <w:pPr>
        <w:jc w:val="both"/>
        <w:rPr>
          <w:rFonts w:ascii="Times New Roman" w:hAnsi="Times New Roman" w:cs="Times New Roman"/>
        </w:rPr>
      </w:pPr>
      <w:r w:rsidRPr="00735E1F">
        <w:rPr>
          <w:rFonts w:ascii="Times New Roman" w:hAnsi="Times New Roman" w:cs="Times New Roman"/>
        </w:rPr>
        <w:lastRenderedPageBreak/>
        <w:t>Dr. sc. Ivan Armanda posebno je istaknuo važnost biografskoga pristupa u historiografiji, naglasivši kako proučavanje povijesti ne može biti potpuno bez razumijevanja ljudi koji su svojim djelovanjem oblikovali određeno povijesno razdoblje. Prema njegovim riječima, autori su uspjeli pokazati kako je Matej Franjo Krtica imao ključnu ulogu u stvarnom povezivanju Slavonije i Srijema u jedinstvenu crkvenoupravnu cjelinu. Sjedinjenje biskupija nije bilo samo administrativni čin, nego dugotrajan proces koji je zahtijevao teritorijalno uređenje, organizaciju crkvenih ustanova i prihvaćanje zajedničkoga biskupskog središta u Đakovu. Armanda je posebno naglasio kako je Krtica postavio važne institucionalne temelje na kojima su njegovi nasljednici mogli nastaviti razvijati biskupiju.</w:t>
      </w:r>
    </w:p>
    <w:p w14:paraId="2D45DB4B" w14:textId="77777777" w:rsidR="00735E1F" w:rsidRPr="00735E1F" w:rsidRDefault="00735E1F" w:rsidP="00735E1F">
      <w:pPr>
        <w:jc w:val="both"/>
        <w:rPr>
          <w:rFonts w:ascii="Times New Roman" w:hAnsi="Times New Roman" w:cs="Times New Roman"/>
        </w:rPr>
      </w:pPr>
      <w:r w:rsidRPr="00735E1F">
        <w:rPr>
          <w:rFonts w:ascii="Times New Roman" w:hAnsi="Times New Roman" w:cs="Times New Roman"/>
        </w:rPr>
        <w:t>Treći recenzent, prof. dr. Mate Gárdonyi, u svojem je izlaganju, predstavljenom i u hrvatskom prijevodu, analizirao Krticin dnevnik u kontekstu drugih biskupskih dnevnika. Istaknuo je njegovu posebnost kao povijesnoga izvora koji nije bio namijenjen javnom objavljivanju, nego je prvenstveno služio biskupu za bilježenje vlastitih aktivnosti, događaja i obveza te za sustavno praćenje biskupske službe. Naglasio je da dnevnik, vođen tijekom gotovo trideset godina, predstavlja iznimno vrijedan izvor za istraživanje povijesti biskupije, pojedinih naselja, crkvene organizacije i hrvatske crkvene povijesti općenito.</w:t>
      </w:r>
    </w:p>
    <w:p w14:paraId="6BFAAA5B" w14:textId="77777777" w:rsidR="00735E1F" w:rsidRPr="00735E1F" w:rsidRDefault="00735E1F" w:rsidP="00735E1F">
      <w:pPr>
        <w:jc w:val="both"/>
        <w:rPr>
          <w:rFonts w:ascii="Times New Roman" w:hAnsi="Times New Roman" w:cs="Times New Roman"/>
        </w:rPr>
      </w:pPr>
      <w:r w:rsidRPr="00735E1F">
        <w:rPr>
          <w:rFonts w:ascii="Times New Roman" w:hAnsi="Times New Roman" w:cs="Times New Roman"/>
        </w:rPr>
        <w:t xml:space="preserve">U nastavku su se obratili i sami autori. </w:t>
      </w:r>
      <w:r w:rsidRPr="00735E1F">
        <w:rPr>
          <w:rFonts w:ascii="Times New Roman" w:hAnsi="Times New Roman" w:cs="Times New Roman"/>
          <w:b/>
          <w:bCs/>
        </w:rPr>
        <w:t>Eldina Lovaš</w:t>
      </w:r>
      <w:r w:rsidRPr="00735E1F">
        <w:rPr>
          <w:rFonts w:ascii="Times New Roman" w:hAnsi="Times New Roman" w:cs="Times New Roman"/>
        </w:rPr>
        <w:t xml:space="preserve"> pojasnila je kako je prvotna zamisao bila usmjerena ponajprije na obradu i objavljivanje Krticina dnevnika. Međutim, tijekom istraživanja arhivske građe pronađeni su brojni dodatni dokumenti, pojedinačni spisi, zapisnici i pisma, što je omogućilo znatno širu rekonstrukciju njegova života i biskupske službe. Tako je prvotna zamisao prerasla u opsežnu biografsku studiju i kritičko izdanje dnevnika. Posebno je zahvalila nadbiskupu Đuri Hraniću na potpori projektu, kao i arhivistima, suradnicima i recenzentima koji su svojim radom pridonijeli nastanku knjige.</w:t>
      </w:r>
    </w:p>
    <w:p w14:paraId="0A66444C" w14:textId="77777777" w:rsidR="00735E1F" w:rsidRPr="00735E1F" w:rsidRDefault="00735E1F" w:rsidP="00735E1F">
      <w:pPr>
        <w:jc w:val="both"/>
        <w:rPr>
          <w:rFonts w:ascii="Times New Roman" w:hAnsi="Times New Roman" w:cs="Times New Roman"/>
        </w:rPr>
      </w:pPr>
      <w:r w:rsidRPr="00735E1F">
        <w:rPr>
          <w:rFonts w:ascii="Times New Roman" w:hAnsi="Times New Roman" w:cs="Times New Roman"/>
        </w:rPr>
        <w:t>Autorica je također istaknula kako istraživanje života i djelovanja Mateja Franje Krtice nije završeno objavljivanjem ove knjige. Sačuvana arhivska građa otvara mogućnosti za daljnja istraživanja, među kojima su povijest svećenstva, razvoj biskupijskih ustanova i rekonstrukcija mreže Krticinih poznanstava i suradnika.</w:t>
      </w:r>
    </w:p>
    <w:p w14:paraId="1056C5FE" w14:textId="77777777" w:rsidR="00735E1F" w:rsidRPr="00735E1F" w:rsidRDefault="00735E1F" w:rsidP="00735E1F">
      <w:pPr>
        <w:jc w:val="both"/>
        <w:rPr>
          <w:rFonts w:ascii="Times New Roman" w:hAnsi="Times New Roman" w:cs="Times New Roman"/>
        </w:rPr>
      </w:pPr>
      <w:r w:rsidRPr="00735E1F">
        <w:rPr>
          <w:rFonts w:ascii="Times New Roman" w:hAnsi="Times New Roman" w:cs="Times New Roman"/>
          <w:b/>
          <w:bCs/>
        </w:rPr>
        <w:t>Zoltán Gőzsy</w:t>
      </w:r>
      <w:r w:rsidRPr="00735E1F">
        <w:rPr>
          <w:rFonts w:ascii="Times New Roman" w:hAnsi="Times New Roman" w:cs="Times New Roman"/>
        </w:rPr>
        <w:t xml:space="preserve"> također je govorio o važnosti zajedničkoga istraživačkog rada i suradnje hrvatskih i mađarskih povjesničara, istaknuvši vrijednost međusobne znanstvene razmjene i proučavanja povijesnih procesa u širem srednjoeuropskom kontekstu.</w:t>
      </w:r>
    </w:p>
    <w:p w14:paraId="6BF66575" w14:textId="77777777" w:rsidR="00735E1F" w:rsidRPr="00735E1F" w:rsidRDefault="00735E1F" w:rsidP="00735E1F">
      <w:pPr>
        <w:jc w:val="both"/>
        <w:rPr>
          <w:rFonts w:ascii="Times New Roman" w:hAnsi="Times New Roman" w:cs="Times New Roman"/>
        </w:rPr>
      </w:pPr>
      <w:r w:rsidRPr="00735E1F">
        <w:rPr>
          <w:rFonts w:ascii="Times New Roman" w:hAnsi="Times New Roman" w:cs="Times New Roman"/>
        </w:rPr>
        <w:t>Posebna vrijednost knjige ogleda se u njezinoj strukturi: prvi dio donosi opsežnu biografsku studiju biskupa Mateja Franje Krtice, dok drugi dio sadržava kritički obrađen latinski tekst njegova dnevnika i hrvatski prijevod. Time je važan povijesni izvor učinjen dostupnim široj znanstvenoj i zainteresiranoj javnosti. U pripremi izdanja sudjelovali su i brojni stručnjaci, među kojima se posebno ističu George Toth, koji je lektorirao latinski tekst, te dr. sc. Stjepan Razum, koji je provjerio i uskladio hrvatski prijevod s latinskim izvornikom.</w:t>
      </w:r>
    </w:p>
    <w:p w14:paraId="669F1E95" w14:textId="77777777" w:rsidR="00735E1F" w:rsidRPr="00735E1F" w:rsidRDefault="00735E1F" w:rsidP="00735E1F">
      <w:pPr>
        <w:jc w:val="both"/>
        <w:rPr>
          <w:rFonts w:ascii="Times New Roman" w:hAnsi="Times New Roman" w:cs="Times New Roman"/>
        </w:rPr>
      </w:pPr>
      <w:r w:rsidRPr="00735E1F">
        <w:rPr>
          <w:rFonts w:ascii="Times New Roman" w:hAnsi="Times New Roman" w:cs="Times New Roman"/>
        </w:rPr>
        <w:t xml:space="preserve">Predstavljanje knjige zaključeno je zahvalom autorima i svim suradnicima koji su sudjelovali u njezinu nastanku. Objavljivanjem ovoga izdanja, u godini obilježavanja 300. obljetnice rođenja Mateja Franje Krtice, učinjen je važan korak u rasvjetljavanju života i djelovanja prvoga biskupa sjedinjene Bosanske, odnosno Đakovačke i Srijemske biskupije. Knjiga ne </w:t>
      </w:r>
      <w:r w:rsidRPr="00735E1F">
        <w:rPr>
          <w:rFonts w:ascii="Times New Roman" w:hAnsi="Times New Roman" w:cs="Times New Roman"/>
        </w:rPr>
        <w:lastRenderedPageBreak/>
        <w:t>donosi samo biografiju jednoga biskupa i izdanje njegova dnevnika, nego pruža širi uvid u procese koji su oblikovali crkveni i društveni život Slavonije i Srijema u drugoj polovici 18. stoljeća te predstavlja čvrsto polazište za buduća povijesna istraživanja.</w:t>
      </w:r>
    </w:p>
    <w:p w14:paraId="1714B5CE" w14:textId="77777777" w:rsidR="00E91864" w:rsidRDefault="00E91864"/>
    <w:sectPr w:rsidR="00E91864">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5E1F"/>
    <w:rsid w:val="00223F52"/>
    <w:rsid w:val="003D2995"/>
    <w:rsid w:val="00447791"/>
    <w:rsid w:val="006E2FB2"/>
    <w:rsid w:val="00735E1F"/>
    <w:rsid w:val="00941784"/>
    <w:rsid w:val="00E91864"/>
  </w:rsids>
  <m:mathPr>
    <m:mathFont m:val="Cambria Math"/>
    <m:brkBin m:val="before"/>
    <m:brkBinSub m:val="--"/>
    <m:smallFrac m:val="0"/>
    <m:dispDef/>
    <m:lMargin m:val="0"/>
    <m:rMargin m:val="0"/>
    <m:defJc m:val="centerGroup"/>
    <m:wrapIndent m:val="1440"/>
    <m:intLim m:val="subSup"/>
    <m:naryLim m:val="undOvr"/>
  </m:mathPr>
  <w:themeFontLang w:val="hr-H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8606D34"/>
  <w15:chartTrackingRefBased/>
  <w15:docId w15:val="{AF62AA4C-035A-415A-87F5-250E1A7B08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hr-H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Naslov1">
    <w:name w:val="heading 1"/>
    <w:basedOn w:val="Normal"/>
    <w:next w:val="Normal"/>
    <w:link w:val="Naslov1Char"/>
    <w:uiPriority w:val="9"/>
    <w:qFormat/>
    <w:rsid w:val="00735E1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slov2">
    <w:name w:val="heading 2"/>
    <w:basedOn w:val="Normal"/>
    <w:next w:val="Normal"/>
    <w:link w:val="Naslov2Char"/>
    <w:uiPriority w:val="9"/>
    <w:semiHidden/>
    <w:unhideWhenUsed/>
    <w:qFormat/>
    <w:rsid w:val="00735E1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slov3">
    <w:name w:val="heading 3"/>
    <w:basedOn w:val="Normal"/>
    <w:next w:val="Normal"/>
    <w:link w:val="Naslov3Char"/>
    <w:uiPriority w:val="9"/>
    <w:semiHidden/>
    <w:unhideWhenUsed/>
    <w:qFormat/>
    <w:rsid w:val="00735E1F"/>
    <w:pPr>
      <w:keepNext/>
      <w:keepLines/>
      <w:spacing w:before="160" w:after="80"/>
      <w:outlineLvl w:val="2"/>
    </w:pPr>
    <w:rPr>
      <w:rFonts w:eastAsiaTheme="majorEastAsia" w:cstheme="majorBidi"/>
      <w:color w:val="0F4761" w:themeColor="accent1" w:themeShade="BF"/>
      <w:sz w:val="28"/>
      <w:szCs w:val="28"/>
    </w:rPr>
  </w:style>
  <w:style w:type="paragraph" w:styleId="Naslov4">
    <w:name w:val="heading 4"/>
    <w:basedOn w:val="Normal"/>
    <w:next w:val="Normal"/>
    <w:link w:val="Naslov4Char"/>
    <w:uiPriority w:val="9"/>
    <w:semiHidden/>
    <w:unhideWhenUsed/>
    <w:qFormat/>
    <w:rsid w:val="00735E1F"/>
    <w:pPr>
      <w:keepNext/>
      <w:keepLines/>
      <w:spacing w:before="80" w:after="40"/>
      <w:outlineLvl w:val="3"/>
    </w:pPr>
    <w:rPr>
      <w:rFonts w:eastAsiaTheme="majorEastAsia" w:cstheme="majorBidi"/>
      <w:i/>
      <w:iCs/>
      <w:color w:val="0F4761" w:themeColor="accent1" w:themeShade="BF"/>
    </w:rPr>
  </w:style>
  <w:style w:type="paragraph" w:styleId="Naslov5">
    <w:name w:val="heading 5"/>
    <w:basedOn w:val="Normal"/>
    <w:next w:val="Normal"/>
    <w:link w:val="Naslov5Char"/>
    <w:uiPriority w:val="9"/>
    <w:semiHidden/>
    <w:unhideWhenUsed/>
    <w:qFormat/>
    <w:rsid w:val="00735E1F"/>
    <w:pPr>
      <w:keepNext/>
      <w:keepLines/>
      <w:spacing w:before="80" w:after="40"/>
      <w:outlineLvl w:val="4"/>
    </w:pPr>
    <w:rPr>
      <w:rFonts w:eastAsiaTheme="majorEastAsia" w:cstheme="majorBidi"/>
      <w:color w:val="0F4761" w:themeColor="accent1" w:themeShade="BF"/>
    </w:rPr>
  </w:style>
  <w:style w:type="paragraph" w:styleId="Naslov6">
    <w:name w:val="heading 6"/>
    <w:basedOn w:val="Normal"/>
    <w:next w:val="Normal"/>
    <w:link w:val="Naslov6Char"/>
    <w:uiPriority w:val="9"/>
    <w:semiHidden/>
    <w:unhideWhenUsed/>
    <w:qFormat/>
    <w:rsid w:val="00735E1F"/>
    <w:pPr>
      <w:keepNext/>
      <w:keepLines/>
      <w:spacing w:before="40" w:after="0"/>
      <w:outlineLvl w:val="5"/>
    </w:pPr>
    <w:rPr>
      <w:rFonts w:eastAsiaTheme="majorEastAsia" w:cstheme="majorBidi"/>
      <w:i/>
      <w:iCs/>
      <w:color w:val="595959" w:themeColor="text1" w:themeTint="A6"/>
    </w:rPr>
  </w:style>
  <w:style w:type="paragraph" w:styleId="Naslov7">
    <w:name w:val="heading 7"/>
    <w:basedOn w:val="Normal"/>
    <w:next w:val="Normal"/>
    <w:link w:val="Naslov7Char"/>
    <w:uiPriority w:val="9"/>
    <w:semiHidden/>
    <w:unhideWhenUsed/>
    <w:qFormat/>
    <w:rsid w:val="00735E1F"/>
    <w:pPr>
      <w:keepNext/>
      <w:keepLines/>
      <w:spacing w:before="40" w:after="0"/>
      <w:outlineLvl w:val="6"/>
    </w:pPr>
    <w:rPr>
      <w:rFonts w:eastAsiaTheme="majorEastAsia" w:cstheme="majorBidi"/>
      <w:color w:val="595959" w:themeColor="text1" w:themeTint="A6"/>
    </w:rPr>
  </w:style>
  <w:style w:type="paragraph" w:styleId="Naslov8">
    <w:name w:val="heading 8"/>
    <w:basedOn w:val="Normal"/>
    <w:next w:val="Normal"/>
    <w:link w:val="Naslov8Char"/>
    <w:uiPriority w:val="9"/>
    <w:semiHidden/>
    <w:unhideWhenUsed/>
    <w:qFormat/>
    <w:rsid w:val="00735E1F"/>
    <w:pPr>
      <w:keepNext/>
      <w:keepLines/>
      <w:spacing w:after="0"/>
      <w:outlineLvl w:val="7"/>
    </w:pPr>
    <w:rPr>
      <w:rFonts w:eastAsiaTheme="majorEastAsia" w:cstheme="majorBidi"/>
      <w:i/>
      <w:iCs/>
      <w:color w:val="272727" w:themeColor="text1" w:themeTint="D8"/>
    </w:rPr>
  </w:style>
  <w:style w:type="paragraph" w:styleId="Naslov9">
    <w:name w:val="heading 9"/>
    <w:basedOn w:val="Normal"/>
    <w:next w:val="Normal"/>
    <w:link w:val="Naslov9Char"/>
    <w:uiPriority w:val="9"/>
    <w:semiHidden/>
    <w:unhideWhenUsed/>
    <w:qFormat/>
    <w:rsid w:val="00735E1F"/>
    <w:pPr>
      <w:keepNext/>
      <w:keepLines/>
      <w:spacing w:after="0"/>
      <w:outlineLvl w:val="8"/>
    </w:pPr>
    <w:rPr>
      <w:rFonts w:eastAsiaTheme="majorEastAsia" w:cstheme="majorBidi"/>
      <w:color w:val="272727" w:themeColor="text1" w:themeTint="D8"/>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character" w:customStyle="1" w:styleId="Naslov1Char">
    <w:name w:val="Naslov 1 Char"/>
    <w:basedOn w:val="Zadanifontodlomka"/>
    <w:link w:val="Naslov1"/>
    <w:uiPriority w:val="9"/>
    <w:rsid w:val="00735E1F"/>
    <w:rPr>
      <w:rFonts w:asciiTheme="majorHAnsi" w:eastAsiaTheme="majorEastAsia" w:hAnsiTheme="majorHAnsi" w:cstheme="majorBidi"/>
      <w:color w:val="0F4761" w:themeColor="accent1" w:themeShade="BF"/>
      <w:sz w:val="40"/>
      <w:szCs w:val="40"/>
    </w:rPr>
  </w:style>
  <w:style w:type="character" w:customStyle="1" w:styleId="Naslov2Char">
    <w:name w:val="Naslov 2 Char"/>
    <w:basedOn w:val="Zadanifontodlomka"/>
    <w:link w:val="Naslov2"/>
    <w:uiPriority w:val="9"/>
    <w:semiHidden/>
    <w:rsid w:val="00735E1F"/>
    <w:rPr>
      <w:rFonts w:asciiTheme="majorHAnsi" w:eastAsiaTheme="majorEastAsia" w:hAnsiTheme="majorHAnsi" w:cstheme="majorBidi"/>
      <w:color w:val="0F4761" w:themeColor="accent1" w:themeShade="BF"/>
      <w:sz w:val="32"/>
      <w:szCs w:val="32"/>
    </w:rPr>
  </w:style>
  <w:style w:type="character" w:customStyle="1" w:styleId="Naslov3Char">
    <w:name w:val="Naslov 3 Char"/>
    <w:basedOn w:val="Zadanifontodlomka"/>
    <w:link w:val="Naslov3"/>
    <w:uiPriority w:val="9"/>
    <w:semiHidden/>
    <w:rsid w:val="00735E1F"/>
    <w:rPr>
      <w:rFonts w:eastAsiaTheme="majorEastAsia" w:cstheme="majorBidi"/>
      <w:color w:val="0F4761" w:themeColor="accent1" w:themeShade="BF"/>
      <w:sz w:val="28"/>
      <w:szCs w:val="28"/>
    </w:rPr>
  </w:style>
  <w:style w:type="character" w:customStyle="1" w:styleId="Naslov4Char">
    <w:name w:val="Naslov 4 Char"/>
    <w:basedOn w:val="Zadanifontodlomka"/>
    <w:link w:val="Naslov4"/>
    <w:uiPriority w:val="9"/>
    <w:semiHidden/>
    <w:rsid w:val="00735E1F"/>
    <w:rPr>
      <w:rFonts w:eastAsiaTheme="majorEastAsia" w:cstheme="majorBidi"/>
      <w:i/>
      <w:iCs/>
      <w:color w:val="0F4761" w:themeColor="accent1" w:themeShade="BF"/>
    </w:rPr>
  </w:style>
  <w:style w:type="character" w:customStyle="1" w:styleId="Naslov5Char">
    <w:name w:val="Naslov 5 Char"/>
    <w:basedOn w:val="Zadanifontodlomka"/>
    <w:link w:val="Naslov5"/>
    <w:uiPriority w:val="9"/>
    <w:semiHidden/>
    <w:rsid w:val="00735E1F"/>
    <w:rPr>
      <w:rFonts w:eastAsiaTheme="majorEastAsia" w:cstheme="majorBidi"/>
      <w:color w:val="0F4761" w:themeColor="accent1" w:themeShade="BF"/>
    </w:rPr>
  </w:style>
  <w:style w:type="character" w:customStyle="1" w:styleId="Naslov6Char">
    <w:name w:val="Naslov 6 Char"/>
    <w:basedOn w:val="Zadanifontodlomka"/>
    <w:link w:val="Naslov6"/>
    <w:uiPriority w:val="9"/>
    <w:semiHidden/>
    <w:rsid w:val="00735E1F"/>
    <w:rPr>
      <w:rFonts w:eastAsiaTheme="majorEastAsia" w:cstheme="majorBidi"/>
      <w:i/>
      <w:iCs/>
      <w:color w:val="595959" w:themeColor="text1" w:themeTint="A6"/>
    </w:rPr>
  </w:style>
  <w:style w:type="character" w:customStyle="1" w:styleId="Naslov7Char">
    <w:name w:val="Naslov 7 Char"/>
    <w:basedOn w:val="Zadanifontodlomka"/>
    <w:link w:val="Naslov7"/>
    <w:uiPriority w:val="9"/>
    <w:semiHidden/>
    <w:rsid w:val="00735E1F"/>
    <w:rPr>
      <w:rFonts w:eastAsiaTheme="majorEastAsia" w:cstheme="majorBidi"/>
      <w:color w:val="595959" w:themeColor="text1" w:themeTint="A6"/>
    </w:rPr>
  </w:style>
  <w:style w:type="character" w:customStyle="1" w:styleId="Naslov8Char">
    <w:name w:val="Naslov 8 Char"/>
    <w:basedOn w:val="Zadanifontodlomka"/>
    <w:link w:val="Naslov8"/>
    <w:uiPriority w:val="9"/>
    <w:semiHidden/>
    <w:rsid w:val="00735E1F"/>
    <w:rPr>
      <w:rFonts w:eastAsiaTheme="majorEastAsia" w:cstheme="majorBidi"/>
      <w:i/>
      <w:iCs/>
      <w:color w:val="272727" w:themeColor="text1" w:themeTint="D8"/>
    </w:rPr>
  </w:style>
  <w:style w:type="character" w:customStyle="1" w:styleId="Naslov9Char">
    <w:name w:val="Naslov 9 Char"/>
    <w:basedOn w:val="Zadanifontodlomka"/>
    <w:link w:val="Naslov9"/>
    <w:uiPriority w:val="9"/>
    <w:semiHidden/>
    <w:rsid w:val="00735E1F"/>
    <w:rPr>
      <w:rFonts w:eastAsiaTheme="majorEastAsia" w:cstheme="majorBidi"/>
      <w:color w:val="272727" w:themeColor="text1" w:themeTint="D8"/>
    </w:rPr>
  </w:style>
  <w:style w:type="paragraph" w:styleId="Naslov">
    <w:name w:val="Title"/>
    <w:basedOn w:val="Normal"/>
    <w:next w:val="Normal"/>
    <w:link w:val="NaslovChar"/>
    <w:uiPriority w:val="10"/>
    <w:qFormat/>
    <w:rsid w:val="00735E1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NaslovChar">
    <w:name w:val="Naslov Char"/>
    <w:basedOn w:val="Zadanifontodlomka"/>
    <w:link w:val="Naslov"/>
    <w:uiPriority w:val="10"/>
    <w:rsid w:val="00735E1F"/>
    <w:rPr>
      <w:rFonts w:asciiTheme="majorHAnsi" w:eastAsiaTheme="majorEastAsia" w:hAnsiTheme="majorHAnsi" w:cstheme="majorBidi"/>
      <w:spacing w:val="-10"/>
      <w:kern w:val="28"/>
      <w:sz w:val="56"/>
      <w:szCs w:val="56"/>
    </w:rPr>
  </w:style>
  <w:style w:type="paragraph" w:styleId="Podnaslov">
    <w:name w:val="Subtitle"/>
    <w:basedOn w:val="Normal"/>
    <w:next w:val="Normal"/>
    <w:link w:val="PodnaslovChar"/>
    <w:uiPriority w:val="11"/>
    <w:qFormat/>
    <w:rsid w:val="00735E1F"/>
    <w:pPr>
      <w:numPr>
        <w:ilvl w:val="1"/>
      </w:numPr>
    </w:pPr>
    <w:rPr>
      <w:rFonts w:eastAsiaTheme="majorEastAsia" w:cstheme="majorBidi"/>
      <w:color w:val="595959" w:themeColor="text1" w:themeTint="A6"/>
      <w:spacing w:val="15"/>
      <w:sz w:val="28"/>
      <w:szCs w:val="28"/>
    </w:rPr>
  </w:style>
  <w:style w:type="character" w:customStyle="1" w:styleId="PodnaslovChar">
    <w:name w:val="Podnaslov Char"/>
    <w:basedOn w:val="Zadanifontodlomka"/>
    <w:link w:val="Podnaslov"/>
    <w:uiPriority w:val="11"/>
    <w:rsid w:val="00735E1F"/>
    <w:rPr>
      <w:rFonts w:eastAsiaTheme="majorEastAsia" w:cstheme="majorBidi"/>
      <w:color w:val="595959" w:themeColor="text1" w:themeTint="A6"/>
      <w:spacing w:val="15"/>
      <w:sz w:val="28"/>
      <w:szCs w:val="28"/>
    </w:rPr>
  </w:style>
  <w:style w:type="paragraph" w:styleId="Citat">
    <w:name w:val="Quote"/>
    <w:basedOn w:val="Normal"/>
    <w:next w:val="Normal"/>
    <w:link w:val="CitatChar"/>
    <w:uiPriority w:val="29"/>
    <w:qFormat/>
    <w:rsid w:val="00735E1F"/>
    <w:pPr>
      <w:spacing w:before="160"/>
      <w:jc w:val="center"/>
    </w:pPr>
    <w:rPr>
      <w:i/>
      <w:iCs/>
      <w:color w:val="404040" w:themeColor="text1" w:themeTint="BF"/>
    </w:rPr>
  </w:style>
  <w:style w:type="character" w:customStyle="1" w:styleId="CitatChar">
    <w:name w:val="Citat Char"/>
    <w:basedOn w:val="Zadanifontodlomka"/>
    <w:link w:val="Citat"/>
    <w:uiPriority w:val="29"/>
    <w:rsid w:val="00735E1F"/>
    <w:rPr>
      <w:i/>
      <w:iCs/>
      <w:color w:val="404040" w:themeColor="text1" w:themeTint="BF"/>
    </w:rPr>
  </w:style>
  <w:style w:type="paragraph" w:styleId="Odlomakpopisa">
    <w:name w:val="List Paragraph"/>
    <w:basedOn w:val="Normal"/>
    <w:uiPriority w:val="34"/>
    <w:qFormat/>
    <w:rsid w:val="00735E1F"/>
    <w:pPr>
      <w:ind w:left="720"/>
      <w:contextualSpacing/>
    </w:pPr>
  </w:style>
  <w:style w:type="character" w:styleId="Jakoisticanje">
    <w:name w:val="Intense Emphasis"/>
    <w:basedOn w:val="Zadanifontodlomka"/>
    <w:uiPriority w:val="21"/>
    <w:qFormat/>
    <w:rsid w:val="00735E1F"/>
    <w:rPr>
      <w:i/>
      <w:iCs/>
      <w:color w:val="0F4761" w:themeColor="accent1" w:themeShade="BF"/>
    </w:rPr>
  </w:style>
  <w:style w:type="paragraph" w:styleId="Naglaencitat">
    <w:name w:val="Intense Quote"/>
    <w:basedOn w:val="Normal"/>
    <w:next w:val="Normal"/>
    <w:link w:val="NaglaencitatChar"/>
    <w:uiPriority w:val="30"/>
    <w:qFormat/>
    <w:rsid w:val="00735E1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NaglaencitatChar">
    <w:name w:val="Naglašen citat Char"/>
    <w:basedOn w:val="Zadanifontodlomka"/>
    <w:link w:val="Naglaencitat"/>
    <w:uiPriority w:val="30"/>
    <w:rsid w:val="00735E1F"/>
    <w:rPr>
      <w:i/>
      <w:iCs/>
      <w:color w:val="0F4761" w:themeColor="accent1" w:themeShade="BF"/>
    </w:rPr>
  </w:style>
  <w:style w:type="character" w:styleId="Istaknutareferenca">
    <w:name w:val="Intense Reference"/>
    <w:basedOn w:val="Zadanifontodlomka"/>
    <w:uiPriority w:val="32"/>
    <w:qFormat/>
    <w:rsid w:val="00735E1F"/>
    <w:rPr>
      <w:b/>
      <w:bCs/>
      <w:smallCaps/>
      <w:color w:val="0F4761" w:themeColor="accent1" w:themeShade="BF"/>
      <w:spacing w:val="5"/>
    </w:rPr>
  </w:style>
  <w:style w:type="paragraph" w:styleId="Bezproreda">
    <w:name w:val="No Spacing"/>
    <w:uiPriority w:val="1"/>
    <w:qFormat/>
    <w:rsid w:val="00735E1F"/>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sustava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1006</TotalTime>
  <Pages>3</Pages>
  <Words>999</Words>
  <Characters>5697</Characters>
  <Application>Microsoft Office Word</Application>
  <DocSecurity>0</DocSecurity>
  <Lines>47</Lines>
  <Paragraphs>13</Paragraphs>
  <ScaleCrop>false</ScaleCrop>
  <Company/>
  <LinksUpToDate>false</LinksUpToDate>
  <CharactersWithSpaces>6683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Ivan Vuković</dc:creator>
  <cp:keywords/>
  <dc:description/>
  <cp:lastModifiedBy>Ivan Vuković</cp:lastModifiedBy>
  <cp:revision>4</cp:revision>
  <dcterms:created xsi:type="dcterms:W3CDTF">2026-11-04T18:22:00Z</dcterms:created>
  <dcterms:modified xsi:type="dcterms:W3CDTF">2026-11-05T12:52:00Z</dcterms:modified>
</cp:coreProperties>
</file>